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4FF8214B" w:rsidR="00A43BE7" w:rsidRPr="00701171" w:rsidRDefault="00A43BE7" w:rsidP="00A43BE7">
      <w:pPr>
        <w:tabs>
          <w:tab w:val="right" w:pos="9639"/>
        </w:tabs>
        <w:overflowPunct w:val="0"/>
        <w:autoSpaceDE w:val="0"/>
        <w:autoSpaceDN w:val="0"/>
        <w:adjustRightInd w:val="0"/>
        <w:jc w:val="left"/>
        <w:textAlignment w:val="baseline"/>
        <w:rPr>
          <w:rFonts w:ascii="Arial" w:eastAsia="等线" w:hAnsi="Arial" w:cs="Arial"/>
          <w:b/>
          <w:bCs/>
          <w:kern w:val="0"/>
          <w:sz w:val="24"/>
          <w:szCs w:val="20"/>
          <w:lang w:val="en-US" w:eastAsia="zh-CN"/>
        </w:rPr>
      </w:pPr>
      <w:r w:rsidRPr="00F009E6">
        <w:rPr>
          <w:rFonts w:ascii="Arial" w:eastAsia="Yu Gothic Medium" w:hAnsi="Arial" w:cs="Arial"/>
          <w:b/>
          <w:bCs/>
          <w:kern w:val="0"/>
          <w:sz w:val="24"/>
          <w:szCs w:val="20"/>
          <w:lang w:val="en-US"/>
        </w:rPr>
        <w:t>3GPP TSG-RAN WG3 Meeting #</w:t>
      </w:r>
      <w:r w:rsidR="00C71D63" w:rsidRPr="00F009E6">
        <w:rPr>
          <w:rFonts w:ascii="Arial" w:eastAsia="Yu Gothic Medium" w:hAnsi="Arial" w:cs="Arial"/>
          <w:b/>
          <w:bCs/>
          <w:kern w:val="0"/>
          <w:sz w:val="24"/>
          <w:szCs w:val="20"/>
          <w:lang w:val="en-US"/>
        </w:rPr>
        <w:t>12</w:t>
      </w:r>
      <w:r w:rsidR="00EA76A6">
        <w:rPr>
          <w:rFonts w:ascii="Arial" w:eastAsia="Yu Gothic Medium" w:hAnsi="Arial" w:cs="Arial"/>
          <w:b/>
          <w:bCs/>
          <w:kern w:val="0"/>
          <w:sz w:val="24"/>
          <w:szCs w:val="20"/>
          <w:lang w:val="en-US"/>
        </w:rPr>
        <w:t>9</w:t>
      </w:r>
      <w:r w:rsidR="00701171">
        <w:rPr>
          <w:rFonts w:ascii="Arial" w:eastAsia="等线" w:hAnsi="Arial" w:cs="Arial" w:hint="eastAsia"/>
          <w:b/>
          <w:bCs/>
          <w:kern w:val="0"/>
          <w:sz w:val="24"/>
          <w:szCs w:val="20"/>
          <w:lang w:val="en-US" w:eastAsia="zh-CN"/>
        </w:rPr>
        <w:t>bis</w:t>
      </w:r>
      <w:r w:rsidRPr="00F009E6">
        <w:rPr>
          <w:rFonts w:ascii="Arial" w:eastAsia="Yu Gothic Medium" w:hAnsi="Arial" w:cs="Arial"/>
          <w:b/>
          <w:bCs/>
          <w:kern w:val="0"/>
          <w:sz w:val="24"/>
          <w:szCs w:val="20"/>
          <w:lang w:val="en-US"/>
        </w:rPr>
        <w:tab/>
      </w:r>
      <w:r w:rsidR="005B483C" w:rsidRPr="00B75AA3">
        <w:rPr>
          <w:rFonts w:ascii="Arial" w:eastAsia="Yu Gothic Medium" w:hAnsi="Arial" w:cs="Arial"/>
          <w:b/>
          <w:bCs/>
          <w:kern w:val="0"/>
          <w:sz w:val="24"/>
          <w:szCs w:val="20"/>
          <w:lang w:val="en-US"/>
        </w:rPr>
        <w:t>R3-25</w:t>
      </w:r>
      <w:r w:rsidR="00B75AA3">
        <w:rPr>
          <w:rFonts w:ascii="Arial" w:eastAsia="等线" w:hAnsi="Arial" w:cs="Arial" w:hint="eastAsia"/>
          <w:b/>
          <w:bCs/>
          <w:kern w:val="0"/>
          <w:sz w:val="24"/>
          <w:szCs w:val="20"/>
          <w:lang w:val="en-US" w:eastAsia="zh-CN"/>
        </w:rPr>
        <w:t>6780</w:t>
      </w:r>
    </w:p>
    <w:p w14:paraId="7D034045" w14:textId="2E28762B" w:rsidR="00EA2522" w:rsidRPr="00F009E6" w:rsidRDefault="00701171"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701171">
        <w:rPr>
          <w:rFonts w:ascii="Arial" w:eastAsia="Yu Gothic Medium" w:hAnsi="Arial" w:cs="Arial" w:hint="eastAsia"/>
          <w:b/>
          <w:bCs/>
          <w:kern w:val="0"/>
          <w:sz w:val="24"/>
          <w:szCs w:val="20"/>
          <w:lang w:val="en-US"/>
        </w:rPr>
        <w:t xml:space="preserve">Prague, Czech Republic, </w:t>
      </w:r>
      <w:r>
        <w:rPr>
          <w:rFonts w:ascii="Arial" w:eastAsia="等线" w:hAnsi="Arial" w:cs="Arial" w:hint="eastAsia"/>
          <w:b/>
          <w:bCs/>
          <w:kern w:val="0"/>
          <w:sz w:val="24"/>
          <w:szCs w:val="20"/>
          <w:lang w:val="en-US" w:eastAsia="zh-CN"/>
        </w:rPr>
        <w:t>13</w:t>
      </w:r>
      <w:r w:rsidRPr="00F009E6">
        <w:rPr>
          <w:rFonts w:ascii="Arial" w:eastAsia="Yu Gothic Medium" w:hAnsi="Arial" w:cs="Arial"/>
          <w:b/>
          <w:bCs/>
          <w:kern w:val="0"/>
          <w:sz w:val="24"/>
          <w:szCs w:val="20"/>
          <w:vertAlign w:val="superscript"/>
          <w:lang w:val="en-US"/>
        </w:rPr>
        <w:t>th</w:t>
      </w:r>
      <w:r w:rsidRPr="00F009E6">
        <w:rPr>
          <w:rFonts w:ascii="Arial" w:eastAsia="Yu Gothic Medium" w:hAnsi="Arial" w:cs="Arial"/>
          <w:b/>
          <w:bCs/>
          <w:kern w:val="0"/>
          <w:sz w:val="24"/>
          <w:szCs w:val="20"/>
          <w:lang w:val="en-US"/>
        </w:rPr>
        <w:t xml:space="preserve"> – </w:t>
      </w:r>
      <w:r>
        <w:rPr>
          <w:rFonts w:ascii="Arial" w:eastAsia="等线" w:hAnsi="Arial" w:cs="Arial" w:hint="eastAsia"/>
          <w:b/>
          <w:bCs/>
          <w:kern w:val="0"/>
          <w:sz w:val="24"/>
          <w:szCs w:val="20"/>
          <w:lang w:val="en-US" w:eastAsia="zh-CN"/>
        </w:rPr>
        <w:t>17</w:t>
      </w:r>
      <w:r>
        <w:rPr>
          <w:rFonts w:ascii="Arial" w:eastAsia="Yu Gothic Medium" w:hAnsi="Arial" w:cs="Arial"/>
          <w:b/>
          <w:bCs/>
          <w:kern w:val="0"/>
          <w:sz w:val="24"/>
          <w:szCs w:val="20"/>
          <w:vertAlign w:val="superscript"/>
          <w:lang w:val="en-US"/>
        </w:rPr>
        <w:t>th</w:t>
      </w:r>
      <w:r w:rsidRPr="00701171">
        <w:rPr>
          <w:rFonts w:ascii="Arial" w:eastAsia="Yu Gothic Medium" w:hAnsi="Arial" w:cs="Arial" w:hint="eastAsia"/>
          <w:b/>
          <w:bCs/>
          <w:kern w:val="0"/>
          <w:sz w:val="24"/>
          <w:szCs w:val="20"/>
          <w:lang w:val="en-US"/>
        </w:rPr>
        <w:t xml:space="preserve"> October 2025</w:t>
      </w:r>
    </w:p>
    <w:p w14:paraId="00C5836B" w14:textId="2FFB4F37" w:rsidR="00EA2522" w:rsidRPr="00EA76A6"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lang w:val="en-US"/>
        </w:rPr>
      </w:pPr>
    </w:p>
    <w:p w14:paraId="344F4629" w14:textId="3BDDCABA" w:rsidR="00EA2522" w:rsidRPr="00701171" w:rsidRDefault="00EA2522" w:rsidP="005C02A8">
      <w:pPr>
        <w:widowControl/>
        <w:spacing w:after="120"/>
        <w:ind w:left="2438" w:hanging="2438"/>
        <w:jc w:val="left"/>
        <w:rPr>
          <w:rFonts w:ascii="Arial" w:eastAsia="等线" w:hAnsi="Arial" w:cs="Arial"/>
          <w:b/>
          <w:bCs/>
          <w:kern w:val="0"/>
          <w:sz w:val="24"/>
          <w:szCs w:val="20"/>
          <w:lang w:val="en-US" w:eastAsia="zh-CN"/>
        </w:rPr>
      </w:pPr>
      <w:r w:rsidRPr="00F009E6">
        <w:rPr>
          <w:rFonts w:ascii="Arial" w:eastAsia="Yu Gothic Medium" w:hAnsi="Arial" w:cs="Arial"/>
          <w:b/>
          <w:bCs/>
          <w:kern w:val="0"/>
          <w:sz w:val="24"/>
          <w:szCs w:val="20"/>
          <w:lang w:val="en-US" w:eastAsia="en-US"/>
        </w:rPr>
        <w:t>Agenda item:</w:t>
      </w:r>
      <w:r w:rsidRPr="00F009E6">
        <w:rPr>
          <w:rFonts w:ascii="Arial" w:eastAsia="Yu Gothic Medium" w:hAnsi="Arial" w:cs="Arial"/>
          <w:b/>
          <w:bCs/>
          <w:kern w:val="0"/>
          <w:sz w:val="24"/>
          <w:szCs w:val="20"/>
          <w:lang w:val="en-US"/>
        </w:rPr>
        <w:tab/>
      </w:r>
      <w:r w:rsidR="00701171">
        <w:rPr>
          <w:rFonts w:ascii="Arial" w:eastAsia="等线" w:hAnsi="Arial" w:cs="Arial" w:hint="eastAsia"/>
          <w:b/>
          <w:bCs/>
          <w:kern w:val="0"/>
          <w:sz w:val="24"/>
          <w:szCs w:val="20"/>
          <w:lang w:val="en-US" w:eastAsia="zh-CN"/>
        </w:rPr>
        <w:t>9</w:t>
      </w:r>
      <w:r w:rsidR="001E6D1B" w:rsidRPr="00F009E6">
        <w:rPr>
          <w:rFonts w:ascii="Arial" w:eastAsia="Yu Gothic Medium" w:hAnsi="Arial" w:cs="Arial"/>
          <w:b/>
          <w:bCs/>
          <w:kern w:val="0"/>
          <w:sz w:val="24"/>
          <w:szCs w:val="20"/>
          <w:lang w:val="en-US"/>
        </w:rPr>
        <w:t>.2</w:t>
      </w:r>
      <w:r w:rsidR="00701171">
        <w:rPr>
          <w:rFonts w:ascii="Arial" w:eastAsia="等线" w:hAnsi="Arial" w:cs="Arial" w:hint="eastAsia"/>
          <w:b/>
          <w:bCs/>
          <w:kern w:val="0"/>
          <w:sz w:val="24"/>
          <w:szCs w:val="20"/>
          <w:lang w:val="en-US" w:eastAsia="zh-CN"/>
        </w:rPr>
        <w:t>.11</w:t>
      </w:r>
    </w:p>
    <w:p w14:paraId="604365C4" w14:textId="65B9AB9D" w:rsidR="00EA2522" w:rsidRPr="009570D7" w:rsidRDefault="00EA2522" w:rsidP="005C02A8">
      <w:pPr>
        <w:widowControl/>
        <w:overflowPunct w:val="0"/>
        <w:autoSpaceDE w:val="0"/>
        <w:autoSpaceDN w:val="0"/>
        <w:adjustRightInd w:val="0"/>
        <w:spacing w:after="180"/>
        <w:ind w:left="2438" w:hanging="2438"/>
        <w:jc w:val="left"/>
        <w:textAlignment w:val="baseline"/>
        <w:rPr>
          <w:rFonts w:ascii="Arial" w:eastAsia="等线" w:hAnsi="Arial" w:cs="Arial"/>
          <w:b/>
          <w:bCs/>
          <w:kern w:val="0"/>
          <w:sz w:val="24"/>
          <w:szCs w:val="20"/>
          <w:lang w:val="en-US" w:eastAsia="zh-CN"/>
        </w:rPr>
      </w:pPr>
      <w:r w:rsidRPr="00F009E6">
        <w:rPr>
          <w:rFonts w:ascii="Arial" w:eastAsia="Yu Gothic Medium" w:hAnsi="Arial" w:cs="Arial"/>
          <w:b/>
          <w:bCs/>
          <w:kern w:val="0"/>
          <w:sz w:val="24"/>
          <w:szCs w:val="20"/>
          <w:lang w:val="en-US" w:eastAsia="en-US"/>
        </w:rPr>
        <w:t>Title:</w:t>
      </w:r>
      <w:r w:rsidRPr="00F009E6">
        <w:rPr>
          <w:rFonts w:ascii="Arial" w:eastAsia="Yu Gothic Medium" w:hAnsi="Arial" w:cs="Arial"/>
          <w:b/>
          <w:bCs/>
          <w:kern w:val="0"/>
          <w:sz w:val="24"/>
          <w:szCs w:val="20"/>
          <w:lang w:val="en-US"/>
        </w:rPr>
        <w:tab/>
      </w:r>
      <w:r w:rsidR="00D25CD5">
        <w:rPr>
          <w:rFonts w:ascii="等线" w:eastAsia="等线" w:hAnsi="等线" w:cs="Arial" w:hint="eastAsia"/>
          <w:b/>
          <w:bCs/>
          <w:kern w:val="0"/>
          <w:sz w:val="24"/>
          <w:szCs w:val="20"/>
          <w:lang w:val="en-US" w:eastAsia="zh-CN"/>
        </w:rPr>
        <w:t>R</w:t>
      </w:r>
      <w:r w:rsidR="00E0196C" w:rsidRPr="00E0196C">
        <w:rPr>
          <w:rFonts w:ascii="Arial" w:eastAsia="等线" w:hAnsi="Arial" w:cs="Arial" w:hint="eastAsia"/>
          <w:b/>
          <w:bCs/>
          <w:kern w:val="0"/>
          <w:sz w:val="24"/>
          <w:szCs w:val="20"/>
          <w:lang w:val="en-US" w:eastAsia="zh-CN"/>
        </w:rPr>
        <w:t xml:space="preserve">emaining </w:t>
      </w:r>
      <w:r w:rsidR="00D25CD5">
        <w:rPr>
          <w:rFonts w:ascii="Arial" w:eastAsia="等线" w:hAnsi="Arial" w:cs="Arial" w:hint="eastAsia"/>
          <w:b/>
          <w:bCs/>
          <w:kern w:val="0"/>
          <w:sz w:val="24"/>
          <w:szCs w:val="20"/>
          <w:lang w:val="en-US" w:eastAsia="zh-CN"/>
        </w:rPr>
        <w:t>I</w:t>
      </w:r>
      <w:r w:rsidR="00E0196C" w:rsidRPr="00E0196C">
        <w:rPr>
          <w:rFonts w:ascii="Arial" w:eastAsia="等线" w:hAnsi="Arial" w:cs="Arial" w:hint="eastAsia"/>
          <w:b/>
          <w:bCs/>
          <w:kern w:val="0"/>
          <w:sz w:val="24"/>
          <w:szCs w:val="20"/>
          <w:lang w:val="en-US" w:eastAsia="zh-CN"/>
        </w:rPr>
        <w:t xml:space="preserve">ssue on </w:t>
      </w:r>
      <w:r w:rsidR="00D219A6" w:rsidRPr="00E0196C">
        <w:rPr>
          <w:rFonts w:ascii="Arial" w:eastAsia="Yu Gothic Medium" w:hAnsi="Arial" w:cs="Arial"/>
          <w:b/>
          <w:bCs/>
          <w:kern w:val="0"/>
          <w:sz w:val="24"/>
          <w:szCs w:val="20"/>
          <w:lang w:val="en-US"/>
        </w:rPr>
        <w:t xml:space="preserve">AIML </w:t>
      </w:r>
      <w:r w:rsidR="00032460">
        <w:rPr>
          <w:rFonts w:ascii="Arial" w:eastAsia="等线" w:hAnsi="Arial" w:cs="Arial" w:hint="eastAsia"/>
          <w:b/>
          <w:bCs/>
          <w:kern w:val="0"/>
          <w:sz w:val="24"/>
          <w:szCs w:val="20"/>
          <w:lang w:val="en-US" w:eastAsia="zh-CN"/>
        </w:rPr>
        <w:t xml:space="preserve">for </w:t>
      </w:r>
      <w:r w:rsidR="00D25CD5">
        <w:rPr>
          <w:rFonts w:ascii="Arial" w:eastAsia="等线" w:hAnsi="Arial" w:cs="Arial" w:hint="eastAsia"/>
          <w:b/>
          <w:bCs/>
          <w:kern w:val="0"/>
          <w:sz w:val="24"/>
          <w:szCs w:val="20"/>
          <w:lang w:val="en-US" w:eastAsia="zh-CN"/>
        </w:rPr>
        <w:t>P</w:t>
      </w:r>
      <w:r w:rsidR="00D219A6" w:rsidRPr="00E0196C">
        <w:rPr>
          <w:rFonts w:ascii="Arial" w:eastAsia="Yu Gothic Medium" w:hAnsi="Arial" w:cs="Arial"/>
          <w:b/>
          <w:bCs/>
          <w:kern w:val="0"/>
          <w:sz w:val="24"/>
          <w:szCs w:val="20"/>
          <w:lang w:val="en-US"/>
        </w:rPr>
        <w:t>ositioning</w:t>
      </w:r>
    </w:p>
    <w:p w14:paraId="14A3F180" w14:textId="2D5003B4"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Source:</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Document for:</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Discussion</w:t>
      </w:r>
      <w:r w:rsidRPr="00F009E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3F661399" w14:textId="4750ABC1" w:rsidR="00BB7EFB" w:rsidRDefault="00BB7EFB" w:rsidP="000F1FFD">
      <w:pPr>
        <w:adjustRightInd w:val="0"/>
        <w:snapToGrid w:val="0"/>
        <w:spacing w:after="120"/>
        <w:rPr>
          <w:rFonts w:ascii="Times New Roman" w:eastAsia="等线" w:hAnsi="Times New Roman" w:cs="Times New Roman"/>
          <w:kern w:val="0"/>
          <w:sz w:val="20"/>
          <w:szCs w:val="20"/>
          <w:lang w:val="en-US" w:eastAsia="zh-CN"/>
        </w:rPr>
      </w:pPr>
      <w:r w:rsidRPr="00BB7EFB">
        <w:rPr>
          <w:rFonts w:ascii="Times New Roman" w:eastAsia="等线" w:hAnsi="Times New Roman" w:cs="Times New Roman" w:hint="eastAsia"/>
          <w:kern w:val="0"/>
          <w:sz w:val="20"/>
          <w:szCs w:val="20"/>
          <w:lang w:val="en-US" w:eastAsia="zh-CN"/>
        </w:rPr>
        <w:t>This contribution presents our views on the remaining issues for AI/ML-based positioning accuracy enhancement.</w:t>
      </w:r>
    </w:p>
    <w:p w14:paraId="4C204E1C" w14:textId="77777777" w:rsidR="00BB7EFB" w:rsidRPr="0014643C" w:rsidRDefault="00BB7EFB" w:rsidP="000F1FFD">
      <w:pPr>
        <w:adjustRightInd w:val="0"/>
        <w:snapToGrid w:val="0"/>
        <w:spacing w:after="120"/>
        <w:rPr>
          <w:rFonts w:ascii="Times New Roman" w:hAnsi="Times New Roman" w:cs="Times New Roman"/>
          <w:kern w:val="0"/>
          <w:sz w:val="22"/>
          <w:lang w:eastAsia="zh-CN"/>
        </w:rPr>
      </w:pPr>
    </w:p>
    <w:p w14:paraId="4CCB8C1B" w14:textId="4281110F" w:rsidR="00EA25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Discussion</w:t>
      </w:r>
    </w:p>
    <w:p w14:paraId="4F8DFAAC" w14:textId="4FC30D3F" w:rsidR="00287244" w:rsidRPr="00FC0850" w:rsidRDefault="00BB7EFB" w:rsidP="00FC0850">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Pr>
          <w:rFonts w:ascii="Arial" w:eastAsia="等线" w:hAnsi="Arial" w:cs="Arial" w:hint="eastAsia"/>
          <w:color w:val="000000" w:themeColor="text1"/>
          <w:sz w:val="28"/>
          <w:szCs w:val="28"/>
          <w:lang w:val="en-US" w:eastAsia="zh-CN"/>
          <w14:ligatures w14:val="standardContextual"/>
        </w:rPr>
        <w:t>Lack of</w:t>
      </w:r>
      <w:r w:rsidR="00701171">
        <w:rPr>
          <w:rFonts w:ascii="Arial" w:eastAsia="等线" w:hAnsi="Arial" w:cs="Arial" w:hint="eastAsia"/>
          <w:color w:val="000000" w:themeColor="text1"/>
          <w:sz w:val="28"/>
          <w:szCs w:val="28"/>
          <w:lang w:val="en-US" w:eastAsia="zh-CN"/>
          <w14:ligatures w14:val="standardContextual"/>
        </w:rPr>
        <w:t xml:space="preserve"> signaling </w:t>
      </w:r>
      <w:r>
        <w:rPr>
          <w:rFonts w:ascii="Arial" w:eastAsia="等线" w:hAnsi="Arial" w:cs="Arial" w:hint="eastAsia"/>
          <w:color w:val="000000" w:themeColor="text1"/>
          <w:sz w:val="28"/>
          <w:szCs w:val="28"/>
          <w:lang w:val="en-US" w:eastAsia="zh-CN"/>
          <w14:ligatures w14:val="standardContextual"/>
        </w:rPr>
        <w:t>for</w:t>
      </w:r>
      <w:r w:rsidR="00701171" w:rsidRPr="00701171">
        <w:rPr>
          <w:rFonts w:ascii="Arial" w:eastAsia="等线" w:hAnsi="Arial" w:cs="Arial" w:hint="eastAsia"/>
          <w:color w:val="000000" w:themeColor="text1"/>
          <w:sz w:val="28"/>
          <w:szCs w:val="28"/>
          <w:lang w:val="en-US" w:eastAsia="zh-CN"/>
          <w14:ligatures w14:val="standardContextual"/>
        </w:rPr>
        <w:t xml:space="preserve"> pair</w:t>
      </w:r>
      <w:r>
        <w:rPr>
          <w:rFonts w:ascii="Arial" w:eastAsia="等线" w:hAnsi="Arial" w:cs="Arial" w:hint="eastAsia"/>
          <w:color w:val="000000" w:themeColor="text1"/>
          <w:sz w:val="28"/>
          <w:szCs w:val="28"/>
          <w:lang w:val="en-US" w:eastAsia="zh-CN"/>
          <w14:ligatures w14:val="standardContextual"/>
        </w:rPr>
        <w:t>ing</w:t>
      </w:r>
      <w:r w:rsidR="00701171" w:rsidRPr="00701171">
        <w:rPr>
          <w:rFonts w:ascii="Arial" w:eastAsia="等线" w:hAnsi="Arial" w:cs="Arial" w:hint="eastAsia"/>
          <w:color w:val="000000" w:themeColor="text1"/>
          <w:sz w:val="28"/>
          <w:szCs w:val="28"/>
          <w:lang w:val="en-US" w:eastAsia="zh-CN"/>
          <w14:ligatures w14:val="standardContextual"/>
        </w:rPr>
        <w:t xml:space="preserve"> Part A and Part B</w:t>
      </w:r>
    </w:p>
    <w:p w14:paraId="11A9C515" w14:textId="77777777" w:rsidR="00BB7EFB" w:rsidRDefault="00BB7EFB" w:rsidP="00701171">
      <w:pPr>
        <w:widowControl/>
        <w:spacing w:beforeLines="50" w:before="120" w:afterLines="50" w:after="120"/>
        <w:rPr>
          <w:rFonts w:ascii="Times New Roman" w:eastAsia="等线" w:hAnsi="Times New Roman" w:cs="Times New Roman"/>
          <w:color w:val="000000"/>
          <w:sz w:val="20"/>
          <w:szCs w:val="20"/>
          <w:lang w:val="en-US" w:eastAsia="zh-CN"/>
        </w:rPr>
      </w:pPr>
      <w:bookmarkStart w:id="0" w:name="_Toc193982920"/>
      <w:bookmarkStart w:id="1" w:name="_Toc196236989"/>
      <w:bookmarkStart w:id="2" w:name="_Toc197536255"/>
      <w:bookmarkStart w:id="3" w:name="_Toc205379297"/>
      <w:bookmarkStart w:id="4" w:name="_Toc205389353"/>
      <w:r w:rsidRPr="00BB7EFB">
        <w:rPr>
          <w:rFonts w:ascii="Times New Roman" w:eastAsia="等线" w:hAnsi="Times New Roman" w:cs="Times New Roman" w:hint="eastAsia"/>
          <w:color w:val="000000"/>
          <w:sz w:val="20"/>
          <w:szCs w:val="20"/>
          <w:lang w:val="en-US" w:eastAsia="zh-CN"/>
        </w:rPr>
        <w:t>It was previously agreed in RAN1 that the training data comprises Part A and Part B, where</w:t>
      </w:r>
      <w:r>
        <w:rPr>
          <w:rFonts w:ascii="Times New Roman" w:eastAsia="等线" w:hAnsi="Times New Roman" w:cs="Times New Roman" w:hint="eastAsia"/>
          <w:color w:val="000000"/>
          <w:sz w:val="20"/>
          <w:szCs w:val="20"/>
          <w:lang w:val="en-US" w:eastAsia="zh-CN"/>
        </w:rPr>
        <w:t>:</w:t>
      </w:r>
    </w:p>
    <w:p w14:paraId="03929F14" w14:textId="1C987AA4" w:rsidR="006F1A9C" w:rsidRDefault="006F1A9C" w:rsidP="006F1A9C">
      <w:pPr>
        <w:pStyle w:val="a9"/>
        <w:widowControl/>
        <w:numPr>
          <w:ilvl w:val="0"/>
          <w:numId w:val="43"/>
        </w:numPr>
        <w:spacing w:beforeLines="50" w:before="120" w:afterLines="50" w:after="120"/>
        <w:rPr>
          <w:rFonts w:ascii="Times New Roman" w:eastAsia="等线" w:hAnsi="Times New Roman" w:cs="Times New Roman"/>
          <w:color w:val="000000"/>
          <w:sz w:val="20"/>
          <w:szCs w:val="20"/>
          <w:lang w:eastAsia="zh-CN"/>
        </w:rPr>
      </w:pPr>
      <w:r w:rsidRPr="006F1A9C">
        <w:rPr>
          <w:rFonts w:ascii="Times New Roman" w:eastAsia="等线" w:hAnsi="Times New Roman" w:cs="Times New Roman" w:hint="eastAsia"/>
          <w:color w:val="000000"/>
          <w:sz w:val="20"/>
          <w:szCs w:val="20"/>
          <w:lang w:eastAsia="zh-CN"/>
        </w:rPr>
        <w:t>Part A is used for measurement extraction</w:t>
      </w:r>
    </w:p>
    <w:p w14:paraId="5BDBDE62" w14:textId="20A5A8F1" w:rsidR="00701171" w:rsidRPr="006F1A9C" w:rsidRDefault="006F1A9C" w:rsidP="006F1A9C">
      <w:pPr>
        <w:pStyle w:val="a9"/>
        <w:widowControl/>
        <w:numPr>
          <w:ilvl w:val="0"/>
          <w:numId w:val="43"/>
        </w:numPr>
        <w:spacing w:beforeLines="50" w:before="120" w:afterLines="50" w:after="120"/>
        <w:rPr>
          <w:rFonts w:ascii="Times New Roman" w:eastAsia="等线" w:hAnsi="Times New Roman" w:cs="Times New Roman"/>
          <w:color w:val="000000"/>
          <w:sz w:val="20"/>
          <w:szCs w:val="20"/>
          <w:lang w:eastAsia="zh-CN"/>
        </w:rPr>
      </w:pPr>
      <w:r w:rsidRPr="006F1A9C">
        <w:rPr>
          <w:rFonts w:ascii="Times New Roman" w:eastAsia="等线" w:hAnsi="Times New Roman" w:cs="Times New Roman" w:hint="eastAsia"/>
          <w:color w:val="000000"/>
          <w:sz w:val="20"/>
          <w:szCs w:val="20"/>
          <w:lang w:eastAsia="zh-CN"/>
        </w:rPr>
        <w:t>Part B is used for ground truth extractio</w:t>
      </w:r>
      <w:r>
        <w:rPr>
          <w:rFonts w:ascii="Times New Roman" w:eastAsia="等线" w:hAnsi="Times New Roman" w:cs="Times New Roman" w:hint="eastAsia"/>
          <w:color w:val="000000"/>
          <w:sz w:val="20"/>
          <w:szCs w:val="20"/>
          <w:lang w:eastAsia="zh-CN"/>
        </w:rPr>
        <w:t>n</w:t>
      </w:r>
    </w:p>
    <w:p w14:paraId="1CEF39EF" w14:textId="620180A2" w:rsidR="00701171" w:rsidRPr="00701171" w:rsidRDefault="006F1A9C" w:rsidP="00701171">
      <w:pPr>
        <w:widowControl/>
        <w:spacing w:beforeLines="50" w:before="120" w:afterLines="50" w:after="120"/>
        <w:rPr>
          <w:rFonts w:ascii="Times New Roman" w:eastAsia="等线" w:hAnsi="Times New Roman" w:cs="Times New Roman"/>
          <w:color w:val="000000"/>
          <w:sz w:val="20"/>
          <w:szCs w:val="20"/>
          <w:lang w:val="en-US" w:eastAsia="zh-CN"/>
        </w:rPr>
      </w:pPr>
      <w:r w:rsidRPr="006F1A9C">
        <w:rPr>
          <w:rFonts w:ascii="Times New Roman" w:eastAsia="等线" w:hAnsi="Times New Roman" w:cs="Times New Roman" w:hint="eastAsia"/>
          <w:color w:val="000000"/>
          <w:sz w:val="20"/>
          <w:szCs w:val="20"/>
          <w:lang w:val="en-US" w:eastAsia="zh-CN"/>
        </w:rPr>
        <w:t>RAN1 also agreed that Part A and Part B may be generated by different entities. For Case 3a, the possible entity combinations for generating Part A and Part B are specified in [1].</w:t>
      </w:r>
    </w:p>
    <w:tbl>
      <w:tblPr>
        <w:tblStyle w:val="31"/>
        <w:tblW w:w="0" w:type="auto"/>
        <w:tblLook w:val="04A0" w:firstRow="1" w:lastRow="0" w:firstColumn="1" w:lastColumn="0" w:noHBand="0" w:noVBand="1"/>
      </w:tblPr>
      <w:tblGrid>
        <w:gridCol w:w="9346"/>
      </w:tblGrid>
      <w:tr w:rsidR="00701171" w:rsidRPr="00701171" w14:paraId="2EE994F6" w14:textId="77777777" w:rsidTr="00452839">
        <w:tc>
          <w:tcPr>
            <w:tcW w:w="9346" w:type="dxa"/>
          </w:tcPr>
          <w:p w14:paraId="208E4F7B" w14:textId="77777777" w:rsidR="00701171" w:rsidRPr="00701171" w:rsidRDefault="00701171" w:rsidP="00701171">
            <w:pPr>
              <w:widowControl/>
              <w:spacing w:beforeLines="50" w:before="120" w:afterLines="50" w:after="120"/>
              <w:jc w:val="left"/>
              <w:rPr>
                <w:rFonts w:ascii="Times" w:eastAsia="等线" w:hAnsi="Times" w:cs="Times New Roman"/>
                <w:kern w:val="0"/>
                <w:sz w:val="20"/>
                <w:szCs w:val="24"/>
                <w:highlight w:val="green"/>
              </w:rPr>
            </w:pPr>
            <w:r w:rsidRPr="00701171">
              <w:rPr>
                <w:rFonts w:ascii="Times" w:eastAsia="等线" w:hAnsi="Times" w:cs="Times New Roman" w:hint="eastAsia"/>
                <w:kern w:val="0"/>
                <w:sz w:val="20"/>
                <w:szCs w:val="24"/>
                <w:highlight w:val="green"/>
              </w:rPr>
              <w:t>Agreement</w:t>
            </w:r>
            <w:r w:rsidRPr="00701171">
              <w:rPr>
                <w:rFonts w:ascii="Times" w:eastAsia="等线" w:hAnsi="Times" w:cs="Times New Roman"/>
                <w:kern w:val="0"/>
                <w:sz w:val="20"/>
                <w:szCs w:val="24"/>
              </w:rPr>
              <w:t xml:space="preserve"> RAN1#116b</w:t>
            </w:r>
          </w:p>
          <w:p w14:paraId="0E8BEA5E" w14:textId="77777777" w:rsidR="00701171" w:rsidRPr="00701171" w:rsidRDefault="00701171" w:rsidP="00701171">
            <w:pPr>
              <w:widowControl/>
              <w:spacing w:beforeLines="50" w:before="120" w:afterLines="50" w:after="120"/>
              <w:jc w:val="left"/>
              <w:rPr>
                <w:rFonts w:ascii="Times" w:eastAsia="Batang" w:hAnsi="Times" w:cs="Times New Roman"/>
                <w:kern w:val="0"/>
                <w:sz w:val="20"/>
                <w:szCs w:val="24"/>
                <w:lang w:eastAsia="en-US"/>
              </w:rPr>
            </w:pPr>
            <w:r w:rsidRPr="00701171">
              <w:rPr>
                <w:rFonts w:ascii="Times" w:eastAsia="Batang" w:hAnsi="Times" w:cs="Times New Roman"/>
                <w:kern w:val="0"/>
                <w:sz w:val="20"/>
                <w:szCs w:val="24"/>
                <w:lang w:eastAsia="en-US"/>
              </w:rPr>
              <w:t>For training data generation of AI/ML based positioning Case 3a and 3b, the measurement and its related data (e.g., timestamp) are generated by TRP/gNB.</w:t>
            </w:r>
          </w:p>
          <w:p w14:paraId="28AAD2F8" w14:textId="77777777" w:rsidR="00701171" w:rsidRPr="00701171" w:rsidRDefault="00701171" w:rsidP="00701171">
            <w:pPr>
              <w:widowControl/>
              <w:spacing w:beforeLines="50" w:before="120" w:afterLines="50" w:after="120"/>
              <w:jc w:val="left"/>
              <w:rPr>
                <w:rFonts w:ascii="Times" w:eastAsia="Batang" w:hAnsi="Times" w:cs="Times New Roman"/>
                <w:kern w:val="0"/>
                <w:sz w:val="20"/>
                <w:szCs w:val="24"/>
                <w:highlight w:val="green"/>
                <w:lang w:eastAsia="en-US"/>
              </w:rPr>
            </w:pPr>
            <w:r w:rsidRPr="00701171">
              <w:rPr>
                <w:rFonts w:ascii="Times" w:eastAsia="Batang" w:hAnsi="Times" w:cs="Times New Roman" w:hint="eastAsia"/>
                <w:kern w:val="0"/>
                <w:sz w:val="20"/>
                <w:szCs w:val="24"/>
                <w:highlight w:val="green"/>
                <w:lang w:eastAsia="en-US"/>
              </w:rPr>
              <w:t>Agreement</w:t>
            </w:r>
            <w:r w:rsidRPr="00701171">
              <w:rPr>
                <w:rFonts w:ascii="Times" w:eastAsia="等线" w:hAnsi="Times" w:cs="Times New Roman" w:hint="eastAsia"/>
                <w:kern w:val="0"/>
                <w:sz w:val="20"/>
                <w:szCs w:val="24"/>
              </w:rPr>
              <w:t xml:space="preserve"> RAN1#116b</w:t>
            </w:r>
          </w:p>
          <w:p w14:paraId="3C6C3E20" w14:textId="77777777" w:rsidR="00701171" w:rsidRPr="00701171" w:rsidRDefault="00701171" w:rsidP="00701171">
            <w:pPr>
              <w:widowControl/>
              <w:spacing w:beforeLines="50" w:before="120" w:afterLines="50" w:after="120"/>
              <w:jc w:val="left"/>
              <w:rPr>
                <w:rFonts w:ascii="Times" w:eastAsia="Batang" w:hAnsi="Times" w:cs="Times New Roman"/>
                <w:kern w:val="0"/>
                <w:sz w:val="20"/>
                <w:szCs w:val="24"/>
                <w:lang w:eastAsia="en-US"/>
              </w:rPr>
            </w:pPr>
            <w:r w:rsidRPr="00701171">
              <w:rPr>
                <w:rFonts w:ascii="Times" w:eastAsia="Batang" w:hAnsi="Times" w:cs="Times New Roman"/>
                <w:kern w:val="0"/>
                <w:sz w:val="20"/>
                <w:szCs w:val="24"/>
                <w:lang w:eastAsia="en-US"/>
              </w:rPr>
              <w:t>For training data generation of AI/ML based positioning Case 3a, the label and its related data (e.g., time stamp) can be generated by at least:</w:t>
            </w:r>
          </w:p>
          <w:p w14:paraId="1F9816C9" w14:textId="77777777" w:rsidR="00701171" w:rsidRPr="00701171" w:rsidRDefault="00701171" w:rsidP="00701171">
            <w:pPr>
              <w:widowControl/>
              <w:numPr>
                <w:ilvl w:val="0"/>
                <w:numId w:val="31"/>
              </w:numPr>
              <w:spacing w:beforeLines="50" w:before="120" w:afterLines="50" w:after="120"/>
              <w:jc w:val="left"/>
              <w:rPr>
                <w:rFonts w:ascii="Times" w:eastAsia="Batang" w:hAnsi="Times" w:cs="Times New Roman"/>
                <w:kern w:val="0"/>
                <w:sz w:val="20"/>
                <w:szCs w:val="24"/>
                <w:lang w:eastAsia="x-none"/>
              </w:rPr>
            </w:pPr>
            <w:r w:rsidRPr="00701171">
              <w:rPr>
                <w:rFonts w:ascii="Times" w:eastAsia="Batang" w:hAnsi="Times" w:cs="Times New Roman"/>
                <w:kern w:val="0"/>
                <w:sz w:val="20"/>
                <w:szCs w:val="24"/>
                <w:lang w:val="en-US" w:eastAsia="x-none"/>
              </w:rPr>
              <w:t xml:space="preserve">LMF </w:t>
            </w:r>
          </w:p>
          <w:p w14:paraId="28AEE999" w14:textId="77777777" w:rsidR="00701171" w:rsidRPr="00701171" w:rsidRDefault="00701171" w:rsidP="00701171">
            <w:pPr>
              <w:widowControl/>
              <w:spacing w:beforeLines="50" w:before="120" w:afterLines="50" w:after="120"/>
              <w:jc w:val="left"/>
              <w:rPr>
                <w:rFonts w:ascii="Times" w:eastAsia="Batang" w:hAnsi="Times" w:cs="Times New Roman"/>
                <w:kern w:val="0"/>
                <w:sz w:val="20"/>
                <w:szCs w:val="24"/>
                <w:lang w:eastAsia="en-US"/>
              </w:rPr>
            </w:pPr>
            <w:r w:rsidRPr="00701171">
              <w:rPr>
                <w:rFonts w:ascii="Times" w:eastAsia="Batang" w:hAnsi="Times" w:cs="Times New Roman"/>
                <w:kern w:val="0"/>
                <w:sz w:val="20"/>
                <w:szCs w:val="24"/>
                <w:lang w:eastAsia="en-US"/>
              </w:rPr>
              <w:t xml:space="preserve">Note: transfer of label and its related data is out of RAN1 scope. </w:t>
            </w:r>
          </w:p>
          <w:p w14:paraId="59445E7C" w14:textId="77777777" w:rsidR="00701171" w:rsidRPr="00701171" w:rsidRDefault="00701171" w:rsidP="00701171">
            <w:pPr>
              <w:widowControl/>
              <w:spacing w:beforeLines="50" w:before="120" w:afterLines="50" w:after="120"/>
              <w:jc w:val="left"/>
              <w:rPr>
                <w:rFonts w:ascii="Times" w:eastAsia="等线" w:hAnsi="Times" w:cs="Times New Roman"/>
                <w:kern w:val="0"/>
                <w:sz w:val="20"/>
                <w:szCs w:val="24"/>
              </w:rPr>
            </w:pPr>
            <w:r w:rsidRPr="00701171">
              <w:rPr>
                <w:rFonts w:ascii="Times" w:eastAsia="Batang" w:hAnsi="Times" w:cs="Times New Roman"/>
                <w:kern w:val="0"/>
                <w:sz w:val="20"/>
                <w:szCs w:val="24"/>
                <w:lang w:eastAsia="en-US"/>
              </w:rPr>
              <w:t xml:space="preserve">Note: whether other network entities can generate label for Case 3a is out of RAN1 scope. </w:t>
            </w:r>
          </w:p>
        </w:tc>
      </w:tr>
    </w:tbl>
    <w:p w14:paraId="52047A02" w14:textId="11561201" w:rsidR="00701171" w:rsidRPr="00701171" w:rsidRDefault="006F1A9C" w:rsidP="00701171">
      <w:pPr>
        <w:widowControl/>
        <w:spacing w:beforeLines="50" w:before="120" w:afterLines="50" w:after="120"/>
        <w:rPr>
          <w:rFonts w:ascii="Times New Roman" w:eastAsia="等线" w:hAnsi="Times New Roman" w:cs="Times New Roman"/>
          <w:sz w:val="20"/>
          <w:szCs w:val="20"/>
          <w:lang w:val="en-US" w:eastAsia="zh-CN"/>
        </w:rPr>
      </w:pPr>
      <w:r w:rsidRPr="006F1A9C">
        <w:rPr>
          <w:rFonts w:ascii="Times New Roman" w:eastAsia="等线" w:hAnsi="Times New Roman" w:cs="Times New Roman" w:hint="eastAsia"/>
          <w:color w:val="000000"/>
          <w:sz w:val="20"/>
          <w:szCs w:val="20"/>
          <w:lang w:val="en-US" w:eastAsia="zh-CN"/>
        </w:rPr>
        <w:t>To enable the pairing of Part A and Part B when they originate from different entities, RAN1 reached a consensus to use their timestamps as a key value element within the training data set [2].</w:t>
      </w:r>
    </w:p>
    <w:tbl>
      <w:tblPr>
        <w:tblStyle w:val="31"/>
        <w:tblpPr w:leftFromText="181" w:rightFromText="181" w:bottomFromText="120" w:vertAnchor="text" w:tblpY="1"/>
        <w:tblOverlap w:val="never"/>
        <w:tblW w:w="0" w:type="auto"/>
        <w:tblLook w:val="04A0" w:firstRow="1" w:lastRow="0" w:firstColumn="1" w:lastColumn="0" w:noHBand="0" w:noVBand="1"/>
      </w:tblPr>
      <w:tblGrid>
        <w:gridCol w:w="9346"/>
      </w:tblGrid>
      <w:tr w:rsidR="00701171" w:rsidRPr="00701171" w14:paraId="5CDE94B9" w14:textId="77777777" w:rsidTr="00701171">
        <w:tc>
          <w:tcPr>
            <w:tcW w:w="9346" w:type="dxa"/>
          </w:tcPr>
          <w:p w14:paraId="10C97400" w14:textId="77777777" w:rsidR="00701171" w:rsidRPr="00701171" w:rsidRDefault="00701171" w:rsidP="00701171">
            <w:pPr>
              <w:widowControl/>
              <w:spacing w:beforeLines="50" w:before="120" w:afterLines="50" w:after="120"/>
              <w:jc w:val="left"/>
              <w:rPr>
                <w:rFonts w:ascii="Times" w:eastAsia="等线" w:hAnsi="Times" w:cs="Times New Roman"/>
                <w:kern w:val="0"/>
                <w:sz w:val="20"/>
                <w:szCs w:val="24"/>
                <w:highlight w:val="green"/>
              </w:rPr>
            </w:pPr>
            <w:r w:rsidRPr="00701171">
              <w:rPr>
                <w:rFonts w:ascii="Times" w:eastAsia="等线" w:hAnsi="Times" w:cs="Times New Roman" w:hint="eastAsia"/>
                <w:kern w:val="0"/>
                <w:sz w:val="20"/>
                <w:szCs w:val="24"/>
                <w:highlight w:val="green"/>
              </w:rPr>
              <w:t>Agreement</w:t>
            </w:r>
            <w:r w:rsidRPr="00701171">
              <w:rPr>
                <w:rFonts w:ascii="Times" w:eastAsia="等线" w:hAnsi="Times" w:cs="Times New Roman" w:hint="eastAsia"/>
                <w:kern w:val="0"/>
                <w:sz w:val="20"/>
                <w:szCs w:val="24"/>
              </w:rPr>
              <w:t xml:space="preserve"> RAN1#120</w:t>
            </w:r>
          </w:p>
          <w:p w14:paraId="1B73CC3D" w14:textId="77777777" w:rsidR="00701171" w:rsidRPr="00701171" w:rsidRDefault="00701171" w:rsidP="00701171">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 xml:space="preserve">For training data collection of AI/ML based positioning </w:t>
            </w:r>
            <w:r w:rsidRPr="00701171">
              <w:rPr>
                <w:rFonts w:ascii="Times" w:eastAsia="等线" w:hAnsi="Times" w:cs="Times New Roman"/>
                <w:kern w:val="0"/>
                <w:sz w:val="20"/>
                <w:szCs w:val="20"/>
                <w:lang w:val="en-US"/>
              </w:rPr>
              <w:t>3a/</w:t>
            </w:r>
            <w:r w:rsidRPr="00701171">
              <w:rPr>
                <w:rFonts w:ascii="Times" w:eastAsia="Batang" w:hAnsi="Times" w:cs="Times New Roman"/>
                <w:kern w:val="0"/>
                <w:sz w:val="20"/>
                <w:szCs w:val="20"/>
                <w:lang w:val="en-US" w:eastAsia="en-US"/>
              </w:rPr>
              <w:t>3b, if Part A and Part B are generated by different entities, for pairing between a Part A entry and a Part B entry, the following is needed:</w:t>
            </w:r>
          </w:p>
          <w:p w14:paraId="446F0864" w14:textId="77777777" w:rsidR="00701171" w:rsidRPr="00701171" w:rsidRDefault="00701171" w:rsidP="00701171">
            <w:pPr>
              <w:widowControl/>
              <w:numPr>
                <w:ilvl w:val="0"/>
                <w:numId w:val="37"/>
              </w:numPr>
              <w:tabs>
                <w:tab w:val="left" w:pos="720"/>
              </w:tabs>
              <w:suppressAutoHyphens/>
              <w:spacing w:beforeLines="50" w:before="120" w:afterLines="50" w:after="120"/>
              <w:ind w:hanging="294"/>
              <w:jc w:val="left"/>
              <w:rPr>
                <w:rFonts w:ascii="Times" w:eastAsia="Batang" w:hAnsi="Times" w:cs="Times"/>
                <w:sz w:val="20"/>
                <w:szCs w:val="20"/>
                <w:lang w:val="en-US" w:eastAsia="x-none"/>
              </w:rPr>
            </w:pPr>
            <w:r w:rsidRPr="00701171">
              <w:rPr>
                <w:rFonts w:ascii="Times" w:eastAsia="Batang" w:hAnsi="Times" w:cs="Times"/>
                <w:sz w:val="20"/>
                <w:szCs w:val="20"/>
                <w:lang w:val="en-US" w:eastAsia="x-none"/>
              </w:rPr>
              <w:t xml:space="preserve">The time stamp of Part A (if Part A is transmitted) and the time stamp of Part B (if Part B is transmitted). </w:t>
            </w:r>
          </w:p>
          <w:p w14:paraId="72A1C210" w14:textId="77777777" w:rsidR="00701171" w:rsidRPr="00701171" w:rsidRDefault="00701171" w:rsidP="00701171">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FFS: other information is not precluded (</w:t>
            </w:r>
            <w:r w:rsidRPr="00701171">
              <w:rPr>
                <w:rFonts w:ascii="Times" w:eastAsia="等线" w:hAnsi="Times" w:cs="Times New Roman"/>
                <w:kern w:val="0"/>
                <w:sz w:val="20"/>
                <w:szCs w:val="20"/>
                <w:lang w:val="en-US"/>
              </w:rPr>
              <w:t xml:space="preserve">e.g., </w:t>
            </w:r>
            <w:r w:rsidRPr="00701171">
              <w:rPr>
                <w:rFonts w:ascii="Times" w:eastAsia="Batang" w:hAnsi="Times" w:cs="Times New Roman"/>
                <w:kern w:val="0"/>
                <w:sz w:val="20"/>
                <w:szCs w:val="20"/>
                <w:lang w:val="en-US" w:eastAsia="en-US"/>
              </w:rPr>
              <w:t>if Part B is valid for a duration)</w:t>
            </w:r>
          </w:p>
          <w:p w14:paraId="429EC291" w14:textId="77777777" w:rsidR="00701171" w:rsidRPr="00701171" w:rsidRDefault="00701171" w:rsidP="00701171">
            <w:pPr>
              <w:widowControl/>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Note: Purpose such as “training data collection” will not necessarily be specified in RAN1 specifications.</w:t>
            </w:r>
          </w:p>
          <w:p w14:paraId="5F9B1E19" w14:textId="77777777" w:rsidR="00701171" w:rsidRPr="00701171" w:rsidRDefault="00701171" w:rsidP="00701171">
            <w:pPr>
              <w:widowControl/>
              <w:spacing w:beforeLines="50" w:before="120" w:afterLines="50" w:after="120"/>
              <w:jc w:val="left"/>
              <w:rPr>
                <w:rFonts w:ascii="Times" w:eastAsia="等线" w:hAnsi="Times" w:cs="Times New Roman"/>
                <w:color w:val="0070C0"/>
                <w:kern w:val="0"/>
                <w:sz w:val="20"/>
                <w:szCs w:val="20"/>
                <w:lang w:val="en-US"/>
              </w:rPr>
            </w:pPr>
            <w:r w:rsidRPr="00701171">
              <w:rPr>
                <w:rFonts w:ascii="Times" w:eastAsia="Batang" w:hAnsi="Times" w:cs="Times New Roman"/>
                <w:kern w:val="0"/>
                <w:sz w:val="20"/>
                <w:szCs w:val="20"/>
                <w:lang w:val="en-US" w:eastAsia="en-US"/>
              </w:rPr>
              <w:t xml:space="preserve">RAN1 send an LS to RAN3 and RAN2 </w:t>
            </w:r>
            <w:r w:rsidRPr="00701171">
              <w:rPr>
                <w:rFonts w:ascii="Times" w:eastAsia="等线" w:hAnsi="Times" w:cs="Times New Roman"/>
                <w:kern w:val="0"/>
                <w:sz w:val="20"/>
                <w:szCs w:val="20"/>
                <w:lang w:val="en-US"/>
              </w:rPr>
              <w:t xml:space="preserve">to inform the </w:t>
            </w:r>
            <w:r w:rsidRPr="00701171">
              <w:rPr>
                <w:rFonts w:ascii="Times" w:eastAsia="Batang" w:hAnsi="Times" w:cs="Times New Roman"/>
                <w:kern w:val="0"/>
                <w:sz w:val="20"/>
                <w:szCs w:val="20"/>
                <w:lang w:val="en-US" w:eastAsia="en-US"/>
              </w:rPr>
              <w:t>above.</w:t>
            </w:r>
          </w:p>
        </w:tc>
      </w:tr>
    </w:tbl>
    <w:bookmarkEnd w:id="0"/>
    <w:bookmarkEnd w:id="1"/>
    <w:bookmarkEnd w:id="2"/>
    <w:bookmarkEnd w:id="3"/>
    <w:bookmarkEnd w:id="4"/>
    <w:p w14:paraId="06218C3A" w14:textId="2DD7D10D" w:rsidR="005308B4" w:rsidRPr="008F3B60" w:rsidRDefault="006F1A9C" w:rsidP="00211470">
      <w:pPr>
        <w:widowControl/>
        <w:spacing w:after="120"/>
        <w:rPr>
          <w:rFonts w:ascii="Times New Roman" w:eastAsia="等线" w:hAnsi="Times New Roman" w:cs="Times New Roman"/>
          <w:sz w:val="20"/>
          <w:szCs w:val="20"/>
          <w:lang w:eastAsia="zh-CN"/>
          <w14:ligatures w14:val="standardContextual"/>
        </w:rPr>
      </w:pPr>
      <w:r w:rsidRPr="006F1A9C">
        <w:rPr>
          <w:rFonts w:ascii="Times New Roman" w:eastAsia="等线" w:hAnsi="Times New Roman" w:cs="Times New Roman" w:hint="eastAsia"/>
          <w:color w:val="000000"/>
          <w:sz w:val="20"/>
          <w:szCs w:val="20"/>
          <w:lang w:val="en-US" w:eastAsia="zh-CN"/>
        </w:rPr>
        <w:t>However, this agreement has not yet been reflected in the relevant specifications. Since this operation involves the interaction between the gNB and the LMF (via NRPPa signaling), it is necessary for RAN3 to incorporate it into TS 38.455.</w:t>
      </w:r>
    </w:p>
    <w:p w14:paraId="3434D7E3" w14:textId="2D1A59C4" w:rsidR="00D9676C" w:rsidRPr="006342B1" w:rsidRDefault="006F1A9C" w:rsidP="00D9676C">
      <w:pPr>
        <w:pStyle w:val="1st-Proposal-YJ"/>
        <w:widowControl w:val="0"/>
        <w:spacing w:beforeLines="0" w:afterLines="0" w:after="120"/>
        <w:rPr>
          <w:sz w:val="20"/>
          <w:szCs w:val="20"/>
        </w:rPr>
      </w:pPr>
      <w:bookmarkStart w:id="5" w:name="_Toc196236991"/>
      <w:bookmarkStart w:id="6" w:name="_Toc197536256"/>
      <w:bookmarkStart w:id="7" w:name="_Toc205379298"/>
      <w:bookmarkStart w:id="8" w:name="_Toc205389354"/>
      <w:bookmarkStart w:id="9" w:name="_Toc210118250"/>
      <w:r w:rsidRPr="006F1A9C">
        <w:rPr>
          <w:rFonts w:hint="eastAsia"/>
          <w:sz w:val="20"/>
          <w:szCs w:val="20"/>
        </w:rPr>
        <w:t>Capture the following RAN1 agreement in TS 38.455.</w:t>
      </w:r>
      <w:bookmarkEnd w:id="5"/>
      <w:bookmarkEnd w:id="6"/>
      <w:bookmarkEnd w:id="7"/>
      <w:bookmarkEnd w:id="8"/>
      <w:bookmarkEnd w:id="9"/>
    </w:p>
    <w:tbl>
      <w:tblPr>
        <w:tblStyle w:val="31"/>
        <w:tblpPr w:leftFromText="181" w:rightFromText="181" w:bottomFromText="120" w:vertAnchor="text" w:tblpY="1"/>
        <w:tblOverlap w:val="never"/>
        <w:tblW w:w="0" w:type="auto"/>
        <w:tblLook w:val="04A0" w:firstRow="1" w:lastRow="0" w:firstColumn="1" w:lastColumn="0" w:noHBand="0" w:noVBand="1"/>
      </w:tblPr>
      <w:tblGrid>
        <w:gridCol w:w="9346"/>
      </w:tblGrid>
      <w:tr w:rsidR="002A4C80" w:rsidRPr="00701171" w14:paraId="46E17800" w14:textId="77777777" w:rsidTr="00452839">
        <w:tc>
          <w:tcPr>
            <w:tcW w:w="9346" w:type="dxa"/>
          </w:tcPr>
          <w:p w14:paraId="0A9A473A" w14:textId="77777777" w:rsidR="002A4C80" w:rsidRPr="00701171" w:rsidRDefault="002A4C80" w:rsidP="00452839">
            <w:pPr>
              <w:widowControl/>
              <w:spacing w:beforeLines="50" w:before="120" w:afterLines="50" w:after="120"/>
              <w:jc w:val="left"/>
              <w:rPr>
                <w:rFonts w:ascii="Times" w:eastAsia="等线" w:hAnsi="Times" w:cs="Times New Roman"/>
                <w:kern w:val="0"/>
                <w:sz w:val="20"/>
                <w:szCs w:val="24"/>
                <w:highlight w:val="green"/>
              </w:rPr>
            </w:pPr>
            <w:r w:rsidRPr="00701171">
              <w:rPr>
                <w:rFonts w:ascii="Times" w:eastAsia="等线" w:hAnsi="Times" w:cs="Times New Roman" w:hint="eastAsia"/>
                <w:kern w:val="0"/>
                <w:sz w:val="20"/>
                <w:szCs w:val="24"/>
                <w:highlight w:val="green"/>
              </w:rPr>
              <w:lastRenderedPageBreak/>
              <w:t>Agreement</w:t>
            </w:r>
            <w:r w:rsidRPr="00701171">
              <w:rPr>
                <w:rFonts w:ascii="Times" w:eastAsia="等线" w:hAnsi="Times" w:cs="Times New Roman" w:hint="eastAsia"/>
                <w:kern w:val="0"/>
                <w:sz w:val="20"/>
                <w:szCs w:val="24"/>
              </w:rPr>
              <w:t xml:space="preserve"> RAN1#120</w:t>
            </w:r>
          </w:p>
          <w:p w14:paraId="5BAB340A" w14:textId="77777777" w:rsidR="002A4C80" w:rsidRPr="00701171" w:rsidRDefault="002A4C80" w:rsidP="002A4C80">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 xml:space="preserve">For training data collection of AI/ML based positioning </w:t>
            </w:r>
            <w:r w:rsidRPr="00701171">
              <w:rPr>
                <w:rFonts w:ascii="Times" w:eastAsia="等线" w:hAnsi="Times" w:cs="Times New Roman"/>
                <w:kern w:val="0"/>
                <w:sz w:val="20"/>
                <w:szCs w:val="20"/>
                <w:lang w:val="en-US"/>
              </w:rPr>
              <w:t>3a/</w:t>
            </w:r>
            <w:r w:rsidRPr="00701171">
              <w:rPr>
                <w:rFonts w:ascii="Times" w:eastAsia="Batang" w:hAnsi="Times" w:cs="Times New Roman"/>
                <w:kern w:val="0"/>
                <w:sz w:val="20"/>
                <w:szCs w:val="20"/>
                <w:lang w:val="en-US" w:eastAsia="en-US"/>
              </w:rPr>
              <w:t>3b, if Part A and Part B are generated by different entities, for pairing between a Part A entry and a Part B entry, the following is needed:</w:t>
            </w:r>
          </w:p>
          <w:p w14:paraId="51F857C5" w14:textId="77777777" w:rsidR="002A4C80" w:rsidRPr="00701171" w:rsidRDefault="002A4C80" w:rsidP="002A4C80">
            <w:pPr>
              <w:widowControl/>
              <w:numPr>
                <w:ilvl w:val="0"/>
                <w:numId w:val="37"/>
              </w:numPr>
              <w:tabs>
                <w:tab w:val="left" w:pos="720"/>
              </w:tabs>
              <w:suppressAutoHyphens/>
              <w:spacing w:beforeLines="50" w:before="120" w:afterLines="50" w:after="120"/>
              <w:ind w:hanging="294"/>
              <w:jc w:val="left"/>
              <w:rPr>
                <w:rFonts w:ascii="Times" w:eastAsia="Batang" w:hAnsi="Times" w:cs="Times"/>
                <w:sz w:val="20"/>
                <w:szCs w:val="20"/>
                <w:lang w:val="en-US" w:eastAsia="x-none"/>
              </w:rPr>
            </w:pPr>
            <w:r w:rsidRPr="00701171">
              <w:rPr>
                <w:rFonts w:ascii="Times" w:eastAsia="Batang" w:hAnsi="Times" w:cs="Times"/>
                <w:sz w:val="20"/>
                <w:szCs w:val="20"/>
                <w:lang w:val="en-US" w:eastAsia="x-none"/>
              </w:rPr>
              <w:t xml:space="preserve">The time stamp of Part A (if Part A is transmitted) and the time stamp of Part B (if Part B is transmitted). </w:t>
            </w:r>
          </w:p>
          <w:p w14:paraId="3F4C0F3C" w14:textId="77777777" w:rsidR="002A4C80" w:rsidRPr="00701171" w:rsidRDefault="002A4C80" w:rsidP="002A4C80">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FFS: other information is not precluded (</w:t>
            </w:r>
            <w:r w:rsidRPr="00701171">
              <w:rPr>
                <w:rFonts w:ascii="Times" w:eastAsia="等线" w:hAnsi="Times" w:cs="Times New Roman"/>
                <w:kern w:val="0"/>
                <w:sz w:val="20"/>
                <w:szCs w:val="20"/>
                <w:lang w:val="en-US"/>
              </w:rPr>
              <w:t xml:space="preserve">e.g., </w:t>
            </w:r>
            <w:r w:rsidRPr="00701171">
              <w:rPr>
                <w:rFonts w:ascii="Times" w:eastAsia="Batang" w:hAnsi="Times" w:cs="Times New Roman"/>
                <w:kern w:val="0"/>
                <w:sz w:val="20"/>
                <w:szCs w:val="20"/>
                <w:lang w:val="en-US" w:eastAsia="en-US"/>
              </w:rPr>
              <w:t>if Part B is valid for a duration)</w:t>
            </w:r>
          </w:p>
          <w:p w14:paraId="63F15580" w14:textId="77777777" w:rsidR="002A4C80" w:rsidRPr="00701171" w:rsidRDefault="002A4C80" w:rsidP="00452839">
            <w:pPr>
              <w:widowControl/>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Note: Purpose such as “training data collection” will not necessarily be specified in RAN1 specifications.</w:t>
            </w:r>
          </w:p>
          <w:p w14:paraId="3C69EE23" w14:textId="77777777" w:rsidR="002A4C80" w:rsidRPr="00701171" w:rsidRDefault="002A4C80" w:rsidP="00452839">
            <w:pPr>
              <w:widowControl/>
              <w:spacing w:beforeLines="50" w:before="120" w:afterLines="50" w:after="120"/>
              <w:jc w:val="left"/>
              <w:rPr>
                <w:rFonts w:ascii="Times" w:eastAsia="等线" w:hAnsi="Times" w:cs="Times New Roman"/>
                <w:color w:val="0070C0"/>
                <w:kern w:val="0"/>
                <w:sz w:val="20"/>
                <w:szCs w:val="20"/>
                <w:lang w:val="en-US"/>
              </w:rPr>
            </w:pPr>
            <w:r w:rsidRPr="00701171">
              <w:rPr>
                <w:rFonts w:ascii="Times" w:eastAsia="Batang" w:hAnsi="Times" w:cs="Times New Roman"/>
                <w:kern w:val="0"/>
                <w:sz w:val="20"/>
                <w:szCs w:val="20"/>
                <w:lang w:val="en-US" w:eastAsia="en-US"/>
              </w:rPr>
              <w:t xml:space="preserve">RAN1 send an LS to RAN3 and RAN2 </w:t>
            </w:r>
            <w:r w:rsidRPr="00701171">
              <w:rPr>
                <w:rFonts w:ascii="Times" w:eastAsia="等线" w:hAnsi="Times" w:cs="Times New Roman"/>
                <w:kern w:val="0"/>
                <w:sz w:val="20"/>
                <w:szCs w:val="20"/>
                <w:lang w:val="en-US"/>
              </w:rPr>
              <w:t xml:space="preserve">to inform the </w:t>
            </w:r>
            <w:r w:rsidRPr="00701171">
              <w:rPr>
                <w:rFonts w:ascii="Times" w:eastAsia="Batang" w:hAnsi="Times" w:cs="Times New Roman"/>
                <w:kern w:val="0"/>
                <w:sz w:val="20"/>
                <w:szCs w:val="20"/>
                <w:lang w:val="en-US" w:eastAsia="en-US"/>
              </w:rPr>
              <w:t>above.</w:t>
            </w:r>
          </w:p>
        </w:tc>
      </w:tr>
    </w:tbl>
    <w:p w14:paraId="549CB27A" w14:textId="77777777" w:rsidR="002A4C80" w:rsidRPr="008F3B60" w:rsidRDefault="002A4C80" w:rsidP="002A4C80">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A TP for the AI/ML BLCR to TS 38.455 is </w:t>
      </w:r>
      <w:r>
        <w:rPr>
          <w:rFonts w:ascii="Times New Roman" w:eastAsia="等线" w:hAnsi="Times New Roman" w:cs="Times New Roman" w:hint="eastAsia"/>
          <w:sz w:val="20"/>
          <w:szCs w:val="20"/>
          <w:lang w:eastAsia="zh-CN"/>
          <w14:ligatures w14:val="standardContextual"/>
        </w:rPr>
        <w:t>provided</w:t>
      </w:r>
      <w:r>
        <w:rPr>
          <w:rFonts w:ascii="Times New Roman" w:eastAsia="等线" w:hAnsi="Times New Roman" w:cs="Times New Roman"/>
          <w:sz w:val="20"/>
          <w:szCs w:val="20"/>
          <w:lang w:eastAsia="zh-CN"/>
          <w14:ligatures w14:val="standardContextual"/>
        </w:rPr>
        <w:t xml:space="preserve"> </w:t>
      </w:r>
      <w:r w:rsidRPr="008F3B60">
        <w:rPr>
          <w:rFonts w:ascii="Times New Roman" w:eastAsia="等线" w:hAnsi="Times New Roman" w:cs="Times New Roman"/>
          <w:sz w:val="20"/>
          <w:szCs w:val="20"/>
          <w:lang w:eastAsia="zh-CN"/>
          <w14:ligatures w14:val="standardContextual"/>
        </w:rPr>
        <w:t>in Annex</w:t>
      </w:r>
      <w:r>
        <w:rPr>
          <w:rFonts w:ascii="Times New Roman" w:eastAsia="等线" w:hAnsi="Times New Roman" w:cs="Times New Roman"/>
          <w:sz w:val="20"/>
          <w:szCs w:val="20"/>
          <w:lang w:eastAsia="zh-CN"/>
          <w14:ligatures w14:val="standardContextual"/>
        </w:rPr>
        <w:t xml:space="preserve"> 1</w:t>
      </w:r>
      <w:r w:rsidRPr="008F3B60">
        <w:rPr>
          <w:rFonts w:ascii="Times New Roman" w:eastAsia="等线" w:hAnsi="Times New Roman" w:cs="Times New Roman"/>
          <w:sz w:val="20"/>
          <w:szCs w:val="20"/>
          <w:lang w:eastAsia="zh-CN"/>
          <w14:ligatures w14:val="standardContextual"/>
        </w:rPr>
        <w:t>.</w:t>
      </w:r>
    </w:p>
    <w:p w14:paraId="1146F4E8" w14:textId="77777777" w:rsidR="00D219A6" w:rsidRPr="002A4C80" w:rsidRDefault="00D219A6" w:rsidP="006F186F">
      <w:pPr>
        <w:widowControl/>
        <w:spacing w:after="120"/>
        <w:rPr>
          <w:rFonts w:ascii="Times New Roman" w:eastAsia="等线" w:hAnsi="Times New Roman" w:cs="Times New Roman"/>
          <w:sz w:val="20"/>
          <w:szCs w:val="20"/>
          <w:lang w:eastAsia="zh-CN"/>
          <w14:ligatures w14:val="standardContextual"/>
        </w:rPr>
      </w:pPr>
    </w:p>
    <w:p w14:paraId="4AFA246A" w14:textId="4D355B1D" w:rsidR="00EA2522" w:rsidRPr="00CF43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Conclusion</w:t>
      </w:r>
    </w:p>
    <w:p w14:paraId="608FD937" w14:textId="026AC330" w:rsidR="002A4C80" w:rsidRPr="00741786" w:rsidRDefault="00B24561" w:rsidP="00741786">
      <w:pPr>
        <w:adjustRightInd w:val="0"/>
        <w:snapToGrid w:val="0"/>
        <w:spacing w:after="120"/>
        <w:rPr>
          <w:rFonts w:hint="eastAsia"/>
          <w:b/>
          <w:bCs/>
          <w:i/>
          <w:iCs/>
          <w:noProof/>
          <w:sz w:val="20"/>
          <w:szCs w:val="20"/>
        </w:rPr>
      </w:pPr>
      <w:r w:rsidRPr="00F54143">
        <w:rPr>
          <w:rFonts w:ascii="Times New Roman" w:eastAsia="宋体" w:hAnsi="Times New Roman" w:cs="Times New Roman"/>
          <w:sz w:val="20"/>
          <w:szCs w:val="20"/>
        </w:rPr>
        <w:t xml:space="preserve">In this contribution, we discussed the issues of AI/ML for positioning accuracy enhancement. </w:t>
      </w:r>
      <w:r w:rsidR="006F1A9C">
        <w:rPr>
          <w:rFonts w:ascii="Times New Roman" w:eastAsia="宋体" w:hAnsi="Times New Roman" w:cs="Times New Roman" w:hint="eastAsia"/>
          <w:sz w:val="20"/>
          <w:szCs w:val="20"/>
          <w:lang w:eastAsia="zh-CN"/>
        </w:rPr>
        <w:t>P</w:t>
      </w:r>
      <w:r w:rsidRPr="00F54143">
        <w:rPr>
          <w:rFonts w:ascii="Times New Roman" w:eastAsia="宋体" w:hAnsi="Times New Roman" w:cs="Times New Roman"/>
          <w:sz w:val="20"/>
          <w:szCs w:val="20"/>
        </w:rPr>
        <w:t>roposals are summarized as following:</w:t>
      </w:r>
      <w:r w:rsidR="00437F4B" w:rsidRPr="00261D67">
        <w:rPr>
          <w:rFonts w:ascii="Times New Roman" w:eastAsia="宋体" w:hAnsi="Times New Roman" w:cs="Times New Roman"/>
          <w:b/>
          <w:bCs/>
          <w:i/>
          <w:iCs/>
          <w:sz w:val="20"/>
          <w:szCs w:val="20"/>
          <w:lang w:val="en-US" w:eastAsia="zh-CN"/>
        </w:rPr>
        <w:fldChar w:fldCharType="begin"/>
      </w:r>
      <w:r w:rsidR="00437F4B" w:rsidRPr="00261D67">
        <w:rPr>
          <w:rFonts w:ascii="Times New Roman" w:eastAsia="宋体" w:hAnsi="Times New Roman" w:cs="Times New Roman"/>
          <w:b/>
          <w:bCs/>
          <w:i/>
          <w:iCs/>
          <w:sz w:val="20"/>
          <w:szCs w:val="20"/>
          <w:lang w:val="en-US" w:eastAsia="zh-CN"/>
        </w:rPr>
        <w:instrText xml:space="preserve"> TOC \n \t "1st-ob-YJ,1,2nd-ob-YJ,2,3nd-ob-YJ,3" </w:instrText>
      </w:r>
      <w:r w:rsidR="00000000">
        <w:rPr>
          <w:rFonts w:ascii="Times New Roman" w:eastAsia="宋体" w:hAnsi="Times New Roman" w:cs="Times New Roman"/>
          <w:b/>
          <w:bCs/>
          <w:i/>
          <w:iCs/>
          <w:sz w:val="20"/>
          <w:szCs w:val="20"/>
          <w:lang w:val="en-US" w:eastAsia="zh-CN"/>
        </w:rPr>
        <w:fldChar w:fldCharType="separate"/>
      </w:r>
      <w:r w:rsidR="00437F4B" w:rsidRPr="00261D67">
        <w:rPr>
          <w:rFonts w:ascii="Times New Roman" w:eastAsia="宋体" w:hAnsi="Times New Roman" w:cs="Times New Roman"/>
          <w:b/>
          <w:bCs/>
          <w:i/>
          <w:iCs/>
          <w:sz w:val="20"/>
          <w:szCs w:val="20"/>
          <w:lang w:val="en-US" w:eastAsia="zh-CN"/>
        </w:rPr>
        <w:fldChar w:fldCharType="end"/>
      </w:r>
      <w:r w:rsidR="00437F4B" w:rsidRPr="00741786">
        <w:rPr>
          <w:rFonts w:ascii="Times New Roman" w:eastAsia="宋体" w:hAnsi="Times New Roman" w:cs="Times New Roman"/>
          <w:b/>
          <w:bCs/>
          <w:i/>
          <w:iCs/>
          <w:noProof/>
          <w:sz w:val="20"/>
          <w:szCs w:val="20"/>
          <w:lang w:val="en-US" w:eastAsia="zh-CN"/>
        </w:rPr>
        <w:fldChar w:fldCharType="begin"/>
      </w:r>
      <w:r w:rsidR="00437F4B" w:rsidRPr="00741786">
        <w:rPr>
          <w:rFonts w:ascii="Times New Roman" w:eastAsia="宋体" w:hAnsi="Times New Roman" w:cs="Times New Roman"/>
          <w:b/>
          <w:bCs/>
          <w:i/>
          <w:iCs/>
          <w:sz w:val="20"/>
          <w:szCs w:val="20"/>
          <w:lang w:val="en-US" w:eastAsia="zh-CN"/>
        </w:rPr>
        <w:instrText xml:space="preserve"> TOC \n \t "1st-Proposal-YJ,1,2nd-proposal-YJ,2,3nd-proposal-YJ,3" </w:instrText>
      </w:r>
      <w:r w:rsidR="00437F4B" w:rsidRPr="00741786">
        <w:rPr>
          <w:rFonts w:ascii="Times New Roman" w:eastAsia="宋体" w:hAnsi="Times New Roman" w:cs="Times New Roman"/>
          <w:b/>
          <w:bCs/>
          <w:i/>
          <w:iCs/>
          <w:noProof/>
          <w:sz w:val="20"/>
          <w:szCs w:val="20"/>
          <w:lang w:val="en-US" w:eastAsia="zh-CN"/>
        </w:rPr>
        <w:fldChar w:fldCharType="separate"/>
      </w:r>
    </w:p>
    <w:p w14:paraId="1A2F52B1" w14:textId="1CAFABD4" w:rsidR="00741786" w:rsidRPr="00741786" w:rsidRDefault="002A4C80" w:rsidP="00741786">
      <w:pPr>
        <w:pStyle w:val="TOC1"/>
        <w:tabs>
          <w:tab w:val="left" w:pos="1418"/>
        </w:tabs>
        <w:spacing w:before="0" w:after="120"/>
        <w:rPr>
          <w:rFonts w:ascii="Arial" w:eastAsia="Yu Gothic Medium" w:hAnsi="Arial"/>
          <w:b/>
          <w:bCs/>
          <w:i/>
          <w:iCs/>
          <w:sz w:val="20"/>
          <w:lang w:val="en-US"/>
        </w:rPr>
      </w:pPr>
      <w:r w:rsidRPr="00741786">
        <w:rPr>
          <w:rFonts w:eastAsia="宋体" w:hint="eastAsia"/>
          <w:b/>
          <w:bCs/>
          <w:i/>
          <w:iCs/>
          <w:sz w:val="20"/>
        </w:rPr>
        <w:t>Proposal 1:</w:t>
      </w:r>
      <w:r w:rsidRPr="00741786">
        <w:rPr>
          <w:rFonts w:asciiTheme="minorHAnsi" w:eastAsiaTheme="minorEastAsia" w:hAnsiTheme="minorHAnsi" w:cstheme="minorBidi" w:hint="eastAsia"/>
          <w:b/>
          <w:bCs/>
          <w:i/>
          <w:iCs/>
          <w:kern w:val="2"/>
          <w:sz w:val="20"/>
          <w:lang w:val="en-US" w:eastAsia="zh-CN"/>
          <w14:ligatures w14:val="standardContextual"/>
        </w:rPr>
        <w:tab/>
      </w:r>
      <w:r w:rsidRPr="00741786">
        <w:rPr>
          <w:rFonts w:hint="eastAsia"/>
          <w:b/>
          <w:bCs/>
          <w:i/>
          <w:iCs/>
          <w:sz w:val="20"/>
        </w:rPr>
        <w:t>Capture following agreement in TS38.455.</w:t>
      </w:r>
      <w:r w:rsidR="00437F4B" w:rsidRPr="00741786">
        <w:rPr>
          <w:rFonts w:eastAsia="宋体"/>
          <w:b/>
          <w:bCs/>
          <w:i/>
          <w:iCs/>
          <w:sz w:val="20"/>
          <w:lang w:val="en-US" w:eastAsia="zh-CN"/>
        </w:rPr>
        <w:fldChar w:fldCharType="end"/>
      </w:r>
    </w:p>
    <w:tbl>
      <w:tblPr>
        <w:tblStyle w:val="31"/>
        <w:tblpPr w:leftFromText="181" w:rightFromText="181" w:bottomFromText="120" w:vertAnchor="text" w:tblpY="1"/>
        <w:tblOverlap w:val="never"/>
        <w:tblW w:w="0" w:type="auto"/>
        <w:tblLook w:val="04A0" w:firstRow="1" w:lastRow="0" w:firstColumn="1" w:lastColumn="0" w:noHBand="0" w:noVBand="1"/>
      </w:tblPr>
      <w:tblGrid>
        <w:gridCol w:w="9346"/>
      </w:tblGrid>
      <w:tr w:rsidR="00741786" w:rsidRPr="00701171" w14:paraId="0414C4B6" w14:textId="77777777" w:rsidTr="00452839">
        <w:tc>
          <w:tcPr>
            <w:tcW w:w="9346" w:type="dxa"/>
          </w:tcPr>
          <w:p w14:paraId="248405A7" w14:textId="77777777" w:rsidR="00741786" w:rsidRPr="00701171" w:rsidRDefault="00741786" w:rsidP="00452839">
            <w:pPr>
              <w:widowControl/>
              <w:spacing w:beforeLines="50" w:before="120" w:afterLines="50" w:after="120"/>
              <w:jc w:val="left"/>
              <w:rPr>
                <w:rFonts w:ascii="Times" w:eastAsia="等线" w:hAnsi="Times" w:cs="Times New Roman"/>
                <w:kern w:val="0"/>
                <w:sz w:val="20"/>
                <w:szCs w:val="24"/>
                <w:highlight w:val="green"/>
              </w:rPr>
            </w:pPr>
            <w:r w:rsidRPr="00701171">
              <w:rPr>
                <w:rFonts w:ascii="Times" w:eastAsia="等线" w:hAnsi="Times" w:cs="Times New Roman" w:hint="eastAsia"/>
                <w:kern w:val="0"/>
                <w:sz w:val="20"/>
                <w:szCs w:val="24"/>
                <w:highlight w:val="green"/>
              </w:rPr>
              <w:t>Agreement</w:t>
            </w:r>
            <w:r w:rsidRPr="00701171">
              <w:rPr>
                <w:rFonts w:ascii="Times" w:eastAsia="等线" w:hAnsi="Times" w:cs="Times New Roman" w:hint="eastAsia"/>
                <w:kern w:val="0"/>
                <w:sz w:val="20"/>
                <w:szCs w:val="24"/>
              </w:rPr>
              <w:t xml:space="preserve"> RAN1#120</w:t>
            </w:r>
          </w:p>
          <w:p w14:paraId="77D997BB" w14:textId="77777777" w:rsidR="00741786" w:rsidRPr="00701171" w:rsidRDefault="00741786" w:rsidP="00741786">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 xml:space="preserve">For training data collection of AI/ML based positioning </w:t>
            </w:r>
            <w:r w:rsidRPr="00701171">
              <w:rPr>
                <w:rFonts w:ascii="Times" w:eastAsia="等线" w:hAnsi="Times" w:cs="Times New Roman"/>
                <w:kern w:val="0"/>
                <w:sz w:val="20"/>
                <w:szCs w:val="20"/>
                <w:lang w:val="en-US"/>
              </w:rPr>
              <w:t>3a/</w:t>
            </w:r>
            <w:r w:rsidRPr="00701171">
              <w:rPr>
                <w:rFonts w:ascii="Times" w:eastAsia="Batang" w:hAnsi="Times" w:cs="Times New Roman"/>
                <w:kern w:val="0"/>
                <w:sz w:val="20"/>
                <w:szCs w:val="20"/>
                <w:lang w:val="en-US" w:eastAsia="en-US"/>
              </w:rPr>
              <w:t>3b, if Part A and Part B are generated by different entities, for pairing between a Part A entry and a Part B entry, the following is needed:</w:t>
            </w:r>
          </w:p>
          <w:p w14:paraId="719EC662" w14:textId="77777777" w:rsidR="00741786" w:rsidRPr="00701171" w:rsidRDefault="00741786" w:rsidP="00741786">
            <w:pPr>
              <w:widowControl/>
              <w:numPr>
                <w:ilvl w:val="0"/>
                <w:numId w:val="37"/>
              </w:numPr>
              <w:tabs>
                <w:tab w:val="left" w:pos="720"/>
              </w:tabs>
              <w:suppressAutoHyphens/>
              <w:spacing w:beforeLines="50" w:before="120" w:afterLines="50" w:after="120"/>
              <w:ind w:hanging="294"/>
              <w:jc w:val="left"/>
              <w:rPr>
                <w:rFonts w:ascii="Times" w:eastAsia="Batang" w:hAnsi="Times" w:cs="Times"/>
                <w:sz w:val="20"/>
                <w:szCs w:val="20"/>
                <w:lang w:val="en-US" w:eastAsia="x-none"/>
              </w:rPr>
            </w:pPr>
            <w:r w:rsidRPr="00701171">
              <w:rPr>
                <w:rFonts w:ascii="Times" w:eastAsia="Batang" w:hAnsi="Times" w:cs="Times"/>
                <w:sz w:val="20"/>
                <w:szCs w:val="20"/>
                <w:lang w:val="en-US" w:eastAsia="x-none"/>
              </w:rPr>
              <w:t xml:space="preserve">The time stamp of Part A (if Part A is transmitted) and the time stamp of Part B (if Part B is transmitted). </w:t>
            </w:r>
          </w:p>
          <w:p w14:paraId="732D9BB4" w14:textId="77777777" w:rsidR="00741786" w:rsidRPr="00701171" w:rsidRDefault="00741786" w:rsidP="00741786">
            <w:pPr>
              <w:widowControl/>
              <w:numPr>
                <w:ilvl w:val="0"/>
                <w:numId w:val="36"/>
              </w:numPr>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FFS: other information is not precluded (</w:t>
            </w:r>
            <w:r w:rsidRPr="00701171">
              <w:rPr>
                <w:rFonts w:ascii="Times" w:eastAsia="等线" w:hAnsi="Times" w:cs="Times New Roman"/>
                <w:kern w:val="0"/>
                <w:sz w:val="20"/>
                <w:szCs w:val="20"/>
                <w:lang w:val="en-US"/>
              </w:rPr>
              <w:t xml:space="preserve">e.g., </w:t>
            </w:r>
            <w:r w:rsidRPr="00701171">
              <w:rPr>
                <w:rFonts w:ascii="Times" w:eastAsia="Batang" w:hAnsi="Times" w:cs="Times New Roman"/>
                <w:kern w:val="0"/>
                <w:sz w:val="20"/>
                <w:szCs w:val="20"/>
                <w:lang w:val="en-US" w:eastAsia="en-US"/>
              </w:rPr>
              <w:t>if Part B is valid for a duration)</w:t>
            </w:r>
          </w:p>
          <w:p w14:paraId="37BB3D34" w14:textId="77777777" w:rsidR="00741786" w:rsidRPr="00701171" w:rsidRDefault="00741786" w:rsidP="00452839">
            <w:pPr>
              <w:widowControl/>
              <w:spacing w:beforeLines="50" w:before="120" w:afterLines="50" w:after="120"/>
              <w:jc w:val="left"/>
              <w:rPr>
                <w:rFonts w:ascii="Times" w:eastAsia="Batang" w:hAnsi="Times" w:cs="Times New Roman"/>
                <w:kern w:val="0"/>
                <w:sz w:val="20"/>
                <w:szCs w:val="20"/>
                <w:lang w:val="en-US" w:eastAsia="en-US"/>
              </w:rPr>
            </w:pPr>
            <w:r w:rsidRPr="00701171">
              <w:rPr>
                <w:rFonts w:ascii="Times" w:eastAsia="Batang" w:hAnsi="Times" w:cs="Times New Roman"/>
                <w:kern w:val="0"/>
                <w:sz w:val="20"/>
                <w:szCs w:val="20"/>
                <w:lang w:val="en-US" w:eastAsia="en-US"/>
              </w:rPr>
              <w:t>Note: Purpose such as “training data collection” will not necessarily be specified in RAN1 specifications.</w:t>
            </w:r>
          </w:p>
          <w:p w14:paraId="2527D4A0" w14:textId="77777777" w:rsidR="00741786" w:rsidRPr="00701171" w:rsidRDefault="00741786" w:rsidP="00452839">
            <w:pPr>
              <w:widowControl/>
              <w:spacing w:beforeLines="50" w:before="120" w:afterLines="50" w:after="120"/>
              <w:jc w:val="left"/>
              <w:rPr>
                <w:rFonts w:ascii="Times" w:eastAsia="等线" w:hAnsi="Times" w:cs="Times New Roman"/>
                <w:color w:val="0070C0"/>
                <w:kern w:val="0"/>
                <w:sz w:val="20"/>
                <w:szCs w:val="20"/>
                <w:lang w:val="en-US"/>
              </w:rPr>
            </w:pPr>
            <w:r w:rsidRPr="00701171">
              <w:rPr>
                <w:rFonts w:ascii="Times" w:eastAsia="Batang" w:hAnsi="Times" w:cs="Times New Roman"/>
                <w:kern w:val="0"/>
                <w:sz w:val="20"/>
                <w:szCs w:val="20"/>
                <w:lang w:val="en-US" w:eastAsia="en-US"/>
              </w:rPr>
              <w:t xml:space="preserve">RAN1 send an LS to RAN3 and RAN2 </w:t>
            </w:r>
            <w:r w:rsidRPr="00701171">
              <w:rPr>
                <w:rFonts w:ascii="Times" w:eastAsia="等线" w:hAnsi="Times" w:cs="Times New Roman"/>
                <w:kern w:val="0"/>
                <w:sz w:val="20"/>
                <w:szCs w:val="20"/>
                <w:lang w:val="en-US"/>
              </w:rPr>
              <w:t xml:space="preserve">to inform the </w:t>
            </w:r>
            <w:r w:rsidRPr="00701171">
              <w:rPr>
                <w:rFonts w:ascii="Times" w:eastAsia="Batang" w:hAnsi="Times" w:cs="Times New Roman"/>
                <w:kern w:val="0"/>
                <w:sz w:val="20"/>
                <w:szCs w:val="20"/>
                <w:lang w:val="en-US" w:eastAsia="en-US"/>
              </w:rPr>
              <w:t>above.</w:t>
            </w:r>
          </w:p>
        </w:tc>
      </w:tr>
    </w:tbl>
    <w:p w14:paraId="6C86C314" w14:textId="67FE19C4" w:rsidR="00DD7D72" w:rsidRPr="00741786" w:rsidRDefault="00DD7D72" w:rsidP="00351E18">
      <w:pPr>
        <w:adjustRightInd w:val="0"/>
        <w:snapToGrid w:val="0"/>
        <w:spacing w:after="120"/>
        <w:rPr>
          <w:rFonts w:ascii="Arial" w:eastAsia="Yu Gothic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3C7BAD16" w14:textId="7BB7EDCA" w:rsidR="004F4655" w:rsidRPr="006102B3" w:rsidRDefault="006102B3" w:rsidP="006102B3">
      <w:pPr>
        <w:pStyle w:val="a9"/>
        <w:numPr>
          <w:ilvl w:val="0"/>
          <w:numId w:val="20"/>
        </w:numPr>
        <w:spacing w:after="120"/>
        <w:rPr>
          <w:rFonts w:ascii="Times New Roman" w:eastAsia="宋体" w:hAnsi="Times New Roman" w:cs="Times New Roman"/>
          <w:kern w:val="0"/>
          <w:sz w:val="20"/>
          <w:szCs w:val="20"/>
          <w:lang w:val="en-GB"/>
          <w14:ligatures w14:val="none"/>
        </w:rPr>
      </w:pPr>
      <w:r>
        <w:rPr>
          <w:rFonts w:ascii="Times New Roman" w:eastAsia="宋体" w:hAnsi="Times New Roman" w:cs="Times New Roman"/>
          <w:kern w:val="0"/>
          <w:sz w:val="20"/>
          <w:szCs w:val="20"/>
        </w:rPr>
        <w:t>RAN1 Chairman’s notes</w:t>
      </w:r>
      <w:r w:rsidRPr="009759BA">
        <w:rPr>
          <w:rFonts w:ascii="Times New Roman" w:eastAsia="宋体" w:hAnsi="Times New Roman" w:cs="Times New Roman" w:hint="eastAsia"/>
          <w:kern w:val="0"/>
          <w:sz w:val="20"/>
          <w:szCs w:val="20"/>
          <w:lang w:eastAsia="zh-CN"/>
        </w:rPr>
        <w:t>,</w:t>
      </w:r>
      <w:r w:rsidRPr="009759BA">
        <w:rPr>
          <w:rFonts w:ascii="Times New Roman" w:eastAsia="宋体" w:hAnsi="Times New Roman" w:cs="Times New Roman"/>
          <w:kern w:val="0"/>
          <w:sz w:val="20"/>
          <w:szCs w:val="20"/>
          <w:lang w:eastAsia="zh-CN"/>
        </w:rPr>
        <w:t xml:space="preserve"> 3GPP RAN</w:t>
      </w:r>
      <w:r>
        <w:rPr>
          <w:rFonts w:ascii="Times New Roman" w:eastAsia="宋体" w:hAnsi="Times New Roman" w:cs="Times New Roman"/>
          <w:kern w:val="0"/>
          <w:sz w:val="20"/>
          <w:szCs w:val="20"/>
          <w:lang w:eastAsia="zh-CN"/>
        </w:rPr>
        <w:t>1</w:t>
      </w:r>
      <w:r w:rsidRPr="009759BA">
        <w:rPr>
          <w:rFonts w:ascii="Times New Roman" w:eastAsia="宋体" w:hAnsi="Times New Roman" w:cs="Times New Roman"/>
          <w:kern w:val="0"/>
          <w:sz w:val="20"/>
          <w:szCs w:val="20"/>
          <w:lang w:eastAsia="zh-CN"/>
        </w:rPr>
        <w:t xml:space="preserve"> #1</w:t>
      </w:r>
      <w:r w:rsidR="00741786">
        <w:rPr>
          <w:rFonts w:ascii="Times New Roman" w:eastAsia="宋体" w:hAnsi="Times New Roman" w:cs="Times New Roman" w:hint="eastAsia"/>
          <w:kern w:val="0"/>
          <w:sz w:val="20"/>
          <w:szCs w:val="20"/>
          <w:lang w:eastAsia="zh-CN"/>
        </w:rPr>
        <w:t>16b</w:t>
      </w:r>
    </w:p>
    <w:p w14:paraId="27C2D259" w14:textId="77777777" w:rsidR="00741786" w:rsidRPr="006102B3" w:rsidRDefault="00741786" w:rsidP="00741786">
      <w:pPr>
        <w:pStyle w:val="a9"/>
        <w:numPr>
          <w:ilvl w:val="0"/>
          <w:numId w:val="20"/>
        </w:numPr>
        <w:spacing w:after="120"/>
        <w:rPr>
          <w:rFonts w:ascii="Times New Roman" w:eastAsia="宋体" w:hAnsi="Times New Roman" w:cs="Times New Roman"/>
          <w:kern w:val="0"/>
          <w:sz w:val="20"/>
          <w:szCs w:val="20"/>
          <w:lang w:val="en-GB"/>
          <w14:ligatures w14:val="none"/>
        </w:rPr>
      </w:pPr>
      <w:r>
        <w:rPr>
          <w:rFonts w:ascii="Times New Roman" w:eastAsia="宋体" w:hAnsi="Times New Roman" w:cs="Times New Roman"/>
          <w:kern w:val="0"/>
          <w:sz w:val="20"/>
          <w:szCs w:val="20"/>
        </w:rPr>
        <w:t>RAN1 Chairman’s notes</w:t>
      </w:r>
      <w:r w:rsidRPr="009759BA">
        <w:rPr>
          <w:rFonts w:ascii="Times New Roman" w:eastAsia="宋体" w:hAnsi="Times New Roman" w:cs="Times New Roman" w:hint="eastAsia"/>
          <w:kern w:val="0"/>
          <w:sz w:val="20"/>
          <w:szCs w:val="20"/>
          <w:lang w:eastAsia="zh-CN"/>
        </w:rPr>
        <w:t>,</w:t>
      </w:r>
      <w:r w:rsidRPr="009759BA">
        <w:rPr>
          <w:rFonts w:ascii="Times New Roman" w:eastAsia="宋体" w:hAnsi="Times New Roman" w:cs="Times New Roman"/>
          <w:kern w:val="0"/>
          <w:sz w:val="20"/>
          <w:szCs w:val="20"/>
          <w:lang w:eastAsia="zh-CN"/>
        </w:rPr>
        <w:t xml:space="preserve"> 3GPP RAN</w:t>
      </w:r>
      <w:r>
        <w:rPr>
          <w:rFonts w:ascii="Times New Roman" w:eastAsia="宋体" w:hAnsi="Times New Roman" w:cs="Times New Roman"/>
          <w:kern w:val="0"/>
          <w:sz w:val="20"/>
          <w:szCs w:val="20"/>
          <w:lang w:eastAsia="zh-CN"/>
        </w:rPr>
        <w:t>1</w:t>
      </w:r>
      <w:r w:rsidRPr="009759BA">
        <w:rPr>
          <w:rFonts w:ascii="Times New Roman" w:eastAsia="宋体" w:hAnsi="Times New Roman" w:cs="Times New Roman"/>
          <w:kern w:val="0"/>
          <w:sz w:val="20"/>
          <w:szCs w:val="20"/>
          <w:lang w:eastAsia="zh-CN"/>
        </w:rPr>
        <w:t xml:space="preserve"> #12</w:t>
      </w:r>
      <w:r>
        <w:rPr>
          <w:rFonts w:ascii="Times New Roman" w:eastAsia="宋体" w:hAnsi="Times New Roman" w:cs="Times New Roman"/>
          <w:kern w:val="0"/>
          <w:sz w:val="20"/>
          <w:szCs w:val="20"/>
          <w:lang w:eastAsia="zh-CN"/>
        </w:rPr>
        <w:t>0</w:t>
      </w:r>
    </w:p>
    <w:p w14:paraId="450FDF9F" w14:textId="633C07D5" w:rsidR="0017570D" w:rsidRPr="00741786" w:rsidRDefault="0017570D">
      <w:pPr>
        <w:widowControl/>
        <w:jc w:val="left"/>
        <w:rPr>
          <w:rFonts w:ascii="Arial" w:eastAsia="Yu Gothic Medium" w:hAnsi="Arial"/>
          <w:kern w:val="0"/>
          <w:sz w:val="20"/>
          <w:szCs w:val="20"/>
        </w:rPr>
      </w:pPr>
    </w:p>
    <w:p w14:paraId="588C2BAA" w14:textId="03AC42E7" w:rsidR="00184D20" w:rsidRDefault="00184D20">
      <w:pPr>
        <w:widowControl/>
        <w:jc w:val="left"/>
        <w:rPr>
          <w:rFonts w:ascii="Arial" w:eastAsia="Yu Gothic Medium" w:hAnsi="Arial"/>
          <w:kern w:val="0"/>
          <w:sz w:val="20"/>
          <w:szCs w:val="20"/>
          <w:lang w:val="en-US"/>
        </w:rPr>
      </w:pPr>
      <w:r>
        <w:rPr>
          <w:rFonts w:ascii="Arial" w:eastAsia="Yu Gothic Medium" w:hAnsi="Arial"/>
          <w:kern w:val="0"/>
          <w:sz w:val="20"/>
          <w:szCs w:val="20"/>
          <w:lang w:val="en-US"/>
        </w:rPr>
        <w:br w:type="page"/>
      </w:r>
    </w:p>
    <w:p w14:paraId="05665EC9" w14:textId="7D68043A" w:rsidR="005308B4" w:rsidRPr="005308B4" w:rsidRDefault="005308B4" w:rsidP="005308B4">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color w:val="000000"/>
          <w:kern w:val="0"/>
          <w:sz w:val="28"/>
          <w:szCs w:val="28"/>
          <w:lang w:val="en-US" w:eastAsia="en-US"/>
        </w:rPr>
      </w:pPr>
      <w:r w:rsidRPr="005308B4">
        <w:rPr>
          <w:rFonts w:ascii="Times New Roman" w:eastAsia="宋体" w:hAnsi="Times New Roman" w:cs="Times New Roman"/>
          <w:b/>
          <w:bCs/>
          <w:color w:val="000000"/>
          <w:kern w:val="0"/>
          <w:sz w:val="28"/>
          <w:szCs w:val="28"/>
          <w:lang w:val="en-US" w:eastAsia="en-US"/>
        </w:rPr>
        <w:lastRenderedPageBreak/>
        <w:t>Annex</w:t>
      </w:r>
      <w:r w:rsidR="007A1A7D">
        <w:rPr>
          <w:rFonts w:ascii="Times New Roman" w:eastAsia="宋体" w:hAnsi="Times New Roman" w:cs="Times New Roman"/>
          <w:b/>
          <w:bCs/>
          <w:color w:val="000000"/>
          <w:kern w:val="0"/>
          <w:sz w:val="28"/>
          <w:szCs w:val="28"/>
          <w:lang w:val="en-US" w:eastAsia="en-US"/>
        </w:rPr>
        <w:t xml:space="preserve"> </w:t>
      </w:r>
      <w:r w:rsidR="003873A4">
        <w:rPr>
          <w:rFonts w:ascii="Times New Roman" w:eastAsia="宋体" w:hAnsi="Times New Roman" w:cs="Times New Roman"/>
          <w:b/>
          <w:bCs/>
          <w:color w:val="000000"/>
          <w:kern w:val="0"/>
          <w:sz w:val="28"/>
          <w:szCs w:val="28"/>
          <w:lang w:val="en-US" w:eastAsia="en-US"/>
        </w:rPr>
        <w:t>1</w:t>
      </w:r>
      <w:r w:rsidRPr="005308B4">
        <w:rPr>
          <w:rFonts w:ascii="Times New Roman" w:eastAsia="宋体" w:hAnsi="Times New Roman" w:cs="Times New Roman"/>
          <w:b/>
          <w:bCs/>
          <w:color w:val="000000"/>
          <w:kern w:val="0"/>
          <w:sz w:val="28"/>
          <w:szCs w:val="28"/>
          <w:lang w:val="en-US" w:eastAsia="en-US"/>
        </w:rPr>
        <w:t xml:space="preserve"> – TP for the AI/ML BLCR to TS 38.455</w:t>
      </w:r>
    </w:p>
    <w:p w14:paraId="434EEBC2" w14:textId="77777777" w:rsidR="005308B4" w:rsidRPr="005308B4" w:rsidRDefault="005308B4" w:rsidP="005308B4">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5308B4">
        <w:rPr>
          <w:rFonts w:ascii="Times New Roman" w:eastAsia="宋体" w:hAnsi="Times New Roman" w:cs="Times New Roman"/>
          <w:color w:val="FF0000"/>
          <w:kern w:val="0"/>
          <w:sz w:val="22"/>
          <w:lang w:val="en-US" w:eastAsia="en-US"/>
        </w:rPr>
        <w:t>&lt;&lt;&lt;&lt;&lt;&lt;&lt;&lt;&lt;&lt;&lt;&lt;&lt;&lt;&lt;&lt;&lt;&lt; Start of the Changes &gt;&gt;&gt;&gt;&gt;&gt;&gt;&gt;&gt;&gt;&gt;&gt;&gt;&gt;&gt;&gt;&gt;&gt;</w:t>
      </w:r>
    </w:p>
    <w:p w14:paraId="362A2BB7" w14:textId="77777777" w:rsidR="00CE7115" w:rsidRPr="00CE7115" w:rsidRDefault="00CE7115" w:rsidP="00CE7115">
      <w:pPr>
        <w:overflowPunct w:val="0"/>
        <w:autoSpaceDE w:val="0"/>
        <w:autoSpaceDN w:val="0"/>
        <w:adjustRightInd w:val="0"/>
        <w:spacing w:before="120" w:after="180"/>
        <w:ind w:left="1134" w:hanging="1134"/>
        <w:jc w:val="left"/>
        <w:outlineLvl w:val="2"/>
        <w:rPr>
          <w:rFonts w:ascii="Arial" w:eastAsia="Malgun Gothic" w:hAnsi="Arial" w:cs="Times New Roman"/>
          <w:kern w:val="0"/>
          <w:sz w:val="28"/>
          <w:szCs w:val="20"/>
          <w:lang w:eastAsia="ko-KR"/>
        </w:rPr>
      </w:pPr>
      <w:r w:rsidRPr="00CE7115">
        <w:rPr>
          <w:rFonts w:ascii="Arial" w:eastAsia="Malgun Gothic" w:hAnsi="Arial" w:cs="Times New Roman"/>
          <w:kern w:val="0"/>
          <w:sz w:val="28"/>
          <w:szCs w:val="20"/>
          <w:lang w:eastAsia="ko-KR"/>
        </w:rPr>
        <w:t>9.2.107</w:t>
      </w:r>
      <w:r w:rsidRPr="00CE7115">
        <w:rPr>
          <w:rFonts w:ascii="Arial" w:eastAsia="Malgun Gothic" w:hAnsi="Arial" w:cs="Times New Roman"/>
          <w:kern w:val="0"/>
          <w:sz w:val="28"/>
          <w:szCs w:val="20"/>
          <w:lang w:eastAsia="ko-KR"/>
        </w:rPr>
        <w:tab/>
        <w:t>Positioning Data Information</w:t>
      </w:r>
    </w:p>
    <w:p w14:paraId="0ADBE912" w14:textId="77777777" w:rsidR="00CE7115" w:rsidRPr="00CE7115" w:rsidRDefault="00CE7115" w:rsidP="00CE7115">
      <w:pPr>
        <w:overflowPunct w:val="0"/>
        <w:autoSpaceDE w:val="0"/>
        <w:autoSpaceDN w:val="0"/>
        <w:adjustRightInd w:val="0"/>
        <w:spacing w:after="180"/>
        <w:jc w:val="left"/>
        <w:rPr>
          <w:rFonts w:ascii="Times New Roman" w:eastAsia="Malgun Gothic" w:hAnsi="Times New Roman" w:cs="Times New Roman"/>
          <w:kern w:val="0"/>
          <w:sz w:val="20"/>
          <w:szCs w:val="20"/>
          <w:lang w:eastAsia="ko-KR"/>
        </w:rPr>
      </w:pPr>
      <w:r w:rsidRPr="00CE7115">
        <w:rPr>
          <w:rFonts w:ascii="Times New Roman" w:eastAsia="Malgun Gothic" w:hAnsi="Times New Roman" w:cs="Times New Roman"/>
          <w:kern w:val="0"/>
          <w:sz w:val="20"/>
          <w:szCs w:val="20"/>
          <w:lang w:eastAsia="ko-KR"/>
        </w:rPr>
        <w:t>This information element contains positioning information for data collection.</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115" w:rsidRPr="00CE7115" w14:paraId="47D368C2"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318905FF" w14:textId="77777777" w:rsidR="00CE7115" w:rsidRPr="00CE7115" w:rsidRDefault="00CE7115" w:rsidP="00CE7115">
            <w:pPr>
              <w:keepNext/>
              <w:keepLines/>
              <w:widowControl/>
              <w:overflowPunct w:val="0"/>
              <w:autoSpaceDE w:val="0"/>
              <w:autoSpaceDN w:val="0"/>
              <w:adjustRightInd w:val="0"/>
              <w:jc w:val="center"/>
              <w:rPr>
                <w:rFonts w:ascii="Arial" w:eastAsia="Yu Mincho" w:hAnsi="Arial" w:cs="Arial"/>
                <w:b/>
                <w:bCs/>
                <w:noProof/>
                <w:sz w:val="18"/>
                <w:lang w:val="en-US"/>
                <w14:ligatures w14:val="standardContextual"/>
              </w:rPr>
            </w:pPr>
            <w:r w:rsidRPr="00CE7115">
              <w:rPr>
                <w:rFonts w:ascii="Arial" w:eastAsia="Yu Mincho" w:hAnsi="Arial" w:cs="Arial"/>
                <w:b/>
                <w:sz w:val="18"/>
                <w:lang w:val="en-US"/>
                <w14:ligatures w14:val="standardContextu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0B7D2CA" w14:textId="77777777" w:rsidR="00CE7115" w:rsidRPr="00CE7115" w:rsidRDefault="00CE7115" w:rsidP="00CE7115">
            <w:pPr>
              <w:keepNext/>
              <w:keepLines/>
              <w:widowControl/>
              <w:overflowPunct w:val="0"/>
              <w:autoSpaceDE w:val="0"/>
              <w:autoSpaceDN w:val="0"/>
              <w:adjustRightInd w:val="0"/>
              <w:jc w:val="center"/>
              <w:rPr>
                <w:rFonts w:ascii="Arial" w:eastAsia="Yu Mincho" w:hAnsi="Arial" w:cs="Arial"/>
                <w:b/>
                <w:noProof/>
                <w:sz w:val="18"/>
                <w:lang w:val="en-US"/>
                <w14:ligatures w14:val="standardContextual"/>
              </w:rPr>
            </w:pPr>
            <w:r w:rsidRPr="00CE7115">
              <w:rPr>
                <w:rFonts w:ascii="Arial" w:eastAsia="Yu Mincho" w:hAnsi="Arial" w:cs="Arial"/>
                <w:b/>
                <w:sz w:val="18"/>
                <w:lang w:val="en-US"/>
                <w14:ligatures w14:val="standardContextual"/>
              </w:rPr>
              <w:t>Presence</w:t>
            </w:r>
          </w:p>
        </w:tc>
        <w:tc>
          <w:tcPr>
            <w:tcW w:w="1440" w:type="dxa"/>
            <w:tcBorders>
              <w:top w:val="single" w:sz="4" w:space="0" w:color="auto"/>
              <w:left w:val="single" w:sz="4" w:space="0" w:color="auto"/>
              <w:bottom w:val="single" w:sz="4" w:space="0" w:color="auto"/>
              <w:right w:val="single" w:sz="4" w:space="0" w:color="auto"/>
            </w:tcBorders>
            <w:hideMark/>
          </w:tcPr>
          <w:p w14:paraId="571E7057" w14:textId="77777777" w:rsidR="00CE7115" w:rsidRPr="00CE7115" w:rsidRDefault="00CE7115" w:rsidP="00CE7115">
            <w:pPr>
              <w:keepNext/>
              <w:keepLines/>
              <w:widowControl/>
              <w:overflowPunct w:val="0"/>
              <w:autoSpaceDE w:val="0"/>
              <w:autoSpaceDN w:val="0"/>
              <w:adjustRightInd w:val="0"/>
              <w:jc w:val="center"/>
              <w:rPr>
                <w:rFonts w:ascii="Arial" w:eastAsia="Yu Mincho" w:hAnsi="Arial" w:cs="Arial"/>
                <w:b/>
                <w:i/>
                <w:iCs/>
                <w:sz w:val="18"/>
                <w:lang w:val="en-US"/>
                <w14:ligatures w14:val="standardContextual"/>
              </w:rPr>
            </w:pPr>
            <w:r w:rsidRPr="00CE7115">
              <w:rPr>
                <w:rFonts w:ascii="Arial" w:eastAsia="Yu Mincho" w:hAnsi="Arial" w:cs="Arial"/>
                <w:b/>
                <w:sz w:val="18"/>
                <w:lang w:val="en-US"/>
                <w14:ligatures w14:val="standardContextual"/>
              </w:rPr>
              <w:t>Range</w:t>
            </w:r>
          </w:p>
        </w:tc>
        <w:tc>
          <w:tcPr>
            <w:tcW w:w="1872" w:type="dxa"/>
            <w:tcBorders>
              <w:top w:val="single" w:sz="4" w:space="0" w:color="auto"/>
              <w:left w:val="single" w:sz="4" w:space="0" w:color="auto"/>
              <w:bottom w:val="single" w:sz="4" w:space="0" w:color="auto"/>
              <w:right w:val="single" w:sz="4" w:space="0" w:color="auto"/>
            </w:tcBorders>
            <w:hideMark/>
          </w:tcPr>
          <w:p w14:paraId="45C8953E" w14:textId="77777777" w:rsidR="00CE7115" w:rsidRPr="00CE7115" w:rsidRDefault="00CE7115" w:rsidP="00CE7115">
            <w:pPr>
              <w:keepNext/>
              <w:keepLines/>
              <w:widowControl/>
              <w:overflowPunct w:val="0"/>
              <w:autoSpaceDE w:val="0"/>
              <w:autoSpaceDN w:val="0"/>
              <w:adjustRightInd w:val="0"/>
              <w:jc w:val="center"/>
              <w:rPr>
                <w:rFonts w:ascii="Arial" w:eastAsia="Yu Mincho" w:hAnsi="Arial" w:cs="Arial"/>
                <w:b/>
                <w:sz w:val="18"/>
                <w:szCs w:val="18"/>
                <w:lang w:val="en-US"/>
                <w14:ligatures w14:val="standardContextual"/>
              </w:rPr>
            </w:pPr>
            <w:r w:rsidRPr="00CE7115">
              <w:rPr>
                <w:rFonts w:ascii="Arial" w:eastAsia="Yu Mincho" w:hAnsi="Arial" w:cs="Arial"/>
                <w:b/>
                <w:sz w:val="18"/>
                <w:lang w:val="en-US"/>
                <w14:ligatures w14:val="standardContextu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B124AFC" w14:textId="77777777" w:rsidR="00CE7115" w:rsidRPr="00CE7115" w:rsidRDefault="00CE7115" w:rsidP="00CE7115">
            <w:pPr>
              <w:keepNext/>
              <w:keepLines/>
              <w:widowControl/>
              <w:overflowPunct w:val="0"/>
              <w:autoSpaceDE w:val="0"/>
              <w:autoSpaceDN w:val="0"/>
              <w:adjustRightInd w:val="0"/>
              <w:jc w:val="center"/>
              <w:rPr>
                <w:rFonts w:ascii="Arial" w:eastAsia="Yu Mincho" w:hAnsi="Arial" w:cs="Arial"/>
                <w:b/>
                <w:snapToGrid w:val="0"/>
                <w:sz w:val="18"/>
                <w:szCs w:val="18"/>
                <w:lang w:val="en-US"/>
                <w14:ligatures w14:val="standardContextual"/>
              </w:rPr>
            </w:pPr>
            <w:r w:rsidRPr="00CE7115">
              <w:rPr>
                <w:rFonts w:ascii="Arial" w:eastAsia="Yu Mincho" w:hAnsi="Arial" w:cs="Arial"/>
                <w:b/>
                <w:sz w:val="18"/>
                <w:lang w:val="en-US"/>
                <w14:ligatures w14:val="standardContextual"/>
              </w:rPr>
              <w:t>Semantics Description</w:t>
            </w:r>
          </w:p>
        </w:tc>
      </w:tr>
      <w:tr w:rsidR="00CE7115" w:rsidRPr="00CE7115" w14:paraId="66EF3A44"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1466B1B2"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Times New Roman"/>
                <w:b/>
                <w:bCs/>
                <w:noProof/>
                <w:sz w:val="18"/>
                <w:szCs w:val="20"/>
                <w:lang w:val="en-US"/>
                <w14:ligatures w14:val="standardContextual"/>
              </w:rPr>
            </w:pPr>
            <w:r w:rsidRPr="00CE7115">
              <w:rPr>
                <w:rFonts w:ascii="Arial" w:eastAsia="Yu Mincho" w:hAnsi="Arial" w:cs="Arial"/>
                <w:b/>
                <w:bCs/>
                <w:noProof/>
                <w:sz w:val="18"/>
                <w:lang w:val="en-US"/>
                <w14:ligatures w14:val="standardContextual"/>
              </w:rPr>
              <w:t>TRP Measurement List</w:t>
            </w:r>
          </w:p>
        </w:tc>
        <w:tc>
          <w:tcPr>
            <w:tcW w:w="1080" w:type="dxa"/>
            <w:tcBorders>
              <w:top w:val="single" w:sz="4" w:space="0" w:color="auto"/>
              <w:left w:val="single" w:sz="4" w:space="0" w:color="auto"/>
              <w:bottom w:val="single" w:sz="4" w:space="0" w:color="auto"/>
              <w:right w:val="single" w:sz="4" w:space="0" w:color="auto"/>
            </w:tcBorders>
          </w:tcPr>
          <w:p w14:paraId="42BBBDA0"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3766734D"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i/>
                <w:iCs/>
                <w:sz w:val="18"/>
                <w:lang w:val="en-US"/>
                <w14:ligatures w14:val="standardContextual"/>
              </w:rPr>
            </w:pPr>
            <w:r w:rsidRPr="00CE7115">
              <w:rPr>
                <w:rFonts w:ascii="Arial" w:eastAsia="Yu Mincho" w:hAnsi="Arial" w:cs="Arial"/>
                <w:i/>
                <w:iCs/>
                <w:sz w:val="18"/>
                <w:lang w:val="en-US"/>
                <w14:ligatures w14:val="standardContextual"/>
              </w:rPr>
              <w:t>0..1</w:t>
            </w:r>
          </w:p>
        </w:tc>
        <w:tc>
          <w:tcPr>
            <w:tcW w:w="1872" w:type="dxa"/>
            <w:tcBorders>
              <w:top w:val="single" w:sz="4" w:space="0" w:color="auto"/>
              <w:left w:val="single" w:sz="4" w:space="0" w:color="auto"/>
              <w:bottom w:val="single" w:sz="4" w:space="0" w:color="auto"/>
              <w:right w:val="single" w:sz="4" w:space="0" w:color="auto"/>
            </w:tcBorders>
          </w:tcPr>
          <w:p w14:paraId="70621215"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z w:val="18"/>
                <w:szCs w:val="18"/>
                <w:lang w:val="en-US"/>
                <w14:ligatures w14:val="standardContextual"/>
              </w:rPr>
            </w:pPr>
          </w:p>
        </w:tc>
        <w:tc>
          <w:tcPr>
            <w:tcW w:w="2880" w:type="dxa"/>
            <w:tcBorders>
              <w:top w:val="single" w:sz="4" w:space="0" w:color="auto"/>
              <w:left w:val="single" w:sz="4" w:space="0" w:color="auto"/>
              <w:bottom w:val="single" w:sz="4" w:space="0" w:color="auto"/>
              <w:right w:val="single" w:sz="4" w:space="0" w:color="auto"/>
            </w:tcBorders>
            <w:hideMark/>
          </w:tcPr>
          <w:p w14:paraId="7D5CA9E9"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napToGrid w:val="0"/>
                <w:sz w:val="18"/>
                <w:szCs w:val="18"/>
                <w:lang w:val="en-US"/>
                <w14:ligatures w14:val="standardContextual"/>
              </w:rPr>
            </w:pPr>
            <w:r w:rsidRPr="00CE7115">
              <w:rPr>
                <w:rFonts w:ascii="Arial" w:eastAsia="Yu Mincho" w:hAnsi="Arial" w:cs="Arial"/>
                <w:snapToGrid w:val="0"/>
                <w:sz w:val="18"/>
                <w:szCs w:val="18"/>
                <w:lang w:val="en-US"/>
                <w14:ligatures w14:val="standardContextual"/>
              </w:rPr>
              <w:t>Indicates the area of interest.</w:t>
            </w:r>
          </w:p>
        </w:tc>
      </w:tr>
      <w:tr w:rsidR="00CE7115" w:rsidRPr="00CE7115" w14:paraId="214E374C"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029B2ED4" w14:textId="77777777" w:rsidR="00CE7115" w:rsidRPr="00CE7115" w:rsidRDefault="00CE7115" w:rsidP="00CE7115">
            <w:pPr>
              <w:overflowPunct w:val="0"/>
              <w:autoSpaceDE w:val="0"/>
              <w:autoSpaceDN w:val="0"/>
              <w:adjustRightInd w:val="0"/>
              <w:ind w:left="142"/>
              <w:jc w:val="left"/>
              <w:rPr>
                <w:rFonts w:ascii="Arial" w:eastAsia="Yu Mincho" w:hAnsi="Arial" w:cs="Times New Roman"/>
                <w:b/>
                <w:bCs/>
                <w:noProof/>
                <w:sz w:val="18"/>
                <w:szCs w:val="20"/>
                <w:lang w:val="en-US"/>
                <w14:ligatures w14:val="standardContextual"/>
              </w:rPr>
            </w:pPr>
            <w:r w:rsidRPr="00CE7115">
              <w:rPr>
                <w:rFonts w:ascii="Arial" w:eastAsia="Yu Mincho" w:hAnsi="Arial" w:cs="Arial"/>
                <w:b/>
                <w:bCs/>
                <w:sz w:val="18"/>
                <w:lang w:val="en-US"/>
                <w14:ligatures w14:val="standardContextual"/>
              </w:rPr>
              <w:t>&gt;TRP Measurement Item</w:t>
            </w:r>
            <w:r w:rsidRPr="00CE7115">
              <w:rPr>
                <w:rFonts w:ascii="Arial" w:eastAsia="Yu Mincho" w:hAnsi="Arial" w:cs="Arial"/>
                <w:b/>
                <w:bCs/>
                <w:noProof/>
                <w:sz w:val="18"/>
                <w:lang w:val="en-US"/>
                <w14:ligatures w14:val="standardContextual"/>
              </w:rPr>
              <w:t xml:space="preserve"> </w:t>
            </w:r>
          </w:p>
        </w:tc>
        <w:tc>
          <w:tcPr>
            <w:tcW w:w="1080" w:type="dxa"/>
            <w:tcBorders>
              <w:top w:val="single" w:sz="4" w:space="0" w:color="auto"/>
              <w:left w:val="single" w:sz="4" w:space="0" w:color="auto"/>
              <w:bottom w:val="single" w:sz="4" w:space="0" w:color="auto"/>
              <w:right w:val="single" w:sz="4" w:space="0" w:color="auto"/>
            </w:tcBorders>
          </w:tcPr>
          <w:p w14:paraId="1660329E"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03828257"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i/>
                <w:iCs/>
                <w:sz w:val="18"/>
                <w:lang w:val="en-US"/>
                <w14:ligatures w14:val="standardContextual"/>
              </w:rPr>
            </w:pPr>
            <w:r w:rsidRPr="00CE7115">
              <w:rPr>
                <w:rFonts w:ascii="Arial" w:eastAsia="Yu Mincho" w:hAnsi="Arial" w:cs="Arial"/>
                <w:i/>
                <w:iCs/>
                <w:sz w:val="18"/>
                <w:lang w:val="en-US"/>
                <w14:ligatures w14:val="standardContextual"/>
              </w:rPr>
              <w:t>1..&lt;maxnoofMeasTRPs&gt;</w:t>
            </w:r>
          </w:p>
        </w:tc>
        <w:tc>
          <w:tcPr>
            <w:tcW w:w="1872" w:type="dxa"/>
            <w:tcBorders>
              <w:top w:val="single" w:sz="4" w:space="0" w:color="auto"/>
              <w:left w:val="single" w:sz="4" w:space="0" w:color="auto"/>
              <w:bottom w:val="single" w:sz="4" w:space="0" w:color="auto"/>
              <w:right w:val="single" w:sz="4" w:space="0" w:color="auto"/>
            </w:tcBorders>
          </w:tcPr>
          <w:p w14:paraId="40CEEACB"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z w:val="18"/>
                <w:szCs w:val="18"/>
                <w:lang w:val="en-US"/>
                <w14:ligatures w14:val="standardContextual"/>
              </w:rPr>
            </w:pPr>
          </w:p>
        </w:tc>
        <w:tc>
          <w:tcPr>
            <w:tcW w:w="2880" w:type="dxa"/>
            <w:tcBorders>
              <w:top w:val="single" w:sz="4" w:space="0" w:color="auto"/>
              <w:left w:val="single" w:sz="4" w:space="0" w:color="auto"/>
              <w:bottom w:val="single" w:sz="4" w:space="0" w:color="auto"/>
              <w:right w:val="single" w:sz="4" w:space="0" w:color="auto"/>
            </w:tcBorders>
          </w:tcPr>
          <w:p w14:paraId="5D124782"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napToGrid w:val="0"/>
                <w:sz w:val="18"/>
                <w:szCs w:val="18"/>
                <w:lang w:val="en-US"/>
                <w14:ligatures w14:val="standardContextual"/>
              </w:rPr>
            </w:pPr>
          </w:p>
        </w:tc>
      </w:tr>
      <w:tr w:rsidR="00CE7115" w:rsidRPr="00CE7115" w14:paraId="03047D93"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50AC15C2" w14:textId="77777777" w:rsidR="00CE7115" w:rsidRPr="00CE7115" w:rsidRDefault="00CE7115" w:rsidP="00CE7115">
            <w:pPr>
              <w:overflowPunct w:val="0"/>
              <w:autoSpaceDE w:val="0"/>
              <w:autoSpaceDN w:val="0"/>
              <w:adjustRightInd w:val="0"/>
              <w:ind w:left="283"/>
              <w:jc w:val="left"/>
              <w:rPr>
                <w:rFonts w:ascii="Arial" w:eastAsia="Yu Mincho" w:hAnsi="Arial" w:cs="Times New Roman"/>
                <w:sz w:val="18"/>
                <w:szCs w:val="20"/>
                <w:lang w:val="en-US"/>
                <w14:ligatures w14:val="standardContextual"/>
              </w:rPr>
            </w:pPr>
            <w:r w:rsidRPr="00CE7115">
              <w:rPr>
                <w:rFonts w:ascii="Arial" w:eastAsia="Yu Mincho" w:hAnsi="Arial" w:cs="Arial"/>
                <w:sz w:val="18"/>
                <w:lang w:val="en-US"/>
                <w14:ligatures w14:val="standardContextual"/>
              </w:rPr>
              <w:t>&gt;&gt;TRP ID</w:t>
            </w:r>
          </w:p>
        </w:tc>
        <w:tc>
          <w:tcPr>
            <w:tcW w:w="1080" w:type="dxa"/>
            <w:tcBorders>
              <w:top w:val="single" w:sz="4" w:space="0" w:color="auto"/>
              <w:left w:val="single" w:sz="4" w:space="0" w:color="auto"/>
              <w:bottom w:val="single" w:sz="4" w:space="0" w:color="auto"/>
              <w:right w:val="single" w:sz="4" w:space="0" w:color="auto"/>
            </w:tcBorders>
            <w:hideMark/>
          </w:tcPr>
          <w:p w14:paraId="74CB8153"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3E2D42CA"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6968201D"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z w:val="18"/>
                <w:szCs w:val="18"/>
                <w:lang w:val="en-US"/>
                <w14:ligatures w14:val="standardContextual"/>
              </w:rPr>
            </w:pPr>
            <w:r w:rsidRPr="00CE7115">
              <w:rPr>
                <w:rFonts w:ascii="Arial" w:eastAsia="Yu Mincho" w:hAnsi="Arial" w:cs="Arial"/>
                <w:sz w:val="18"/>
                <w:szCs w:val="18"/>
                <w:lang w:val="en-US"/>
                <w14:ligatures w14:val="standardContextual"/>
              </w:rPr>
              <w:t>9.2.24</w:t>
            </w:r>
          </w:p>
        </w:tc>
        <w:tc>
          <w:tcPr>
            <w:tcW w:w="2880" w:type="dxa"/>
            <w:tcBorders>
              <w:top w:val="single" w:sz="4" w:space="0" w:color="auto"/>
              <w:left w:val="single" w:sz="4" w:space="0" w:color="auto"/>
              <w:bottom w:val="single" w:sz="4" w:space="0" w:color="auto"/>
              <w:right w:val="single" w:sz="4" w:space="0" w:color="auto"/>
            </w:tcBorders>
          </w:tcPr>
          <w:p w14:paraId="5AA4E57B"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napToGrid w:val="0"/>
                <w:sz w:val="18"/>
                <w:szCs w:val="18"/>
                <w:lang w:val="en-US"/>
                <w14:ligatures w14:val="standardContextual"/>
              </w:rPr>
            </w:pPr>
          </w:p>
        </w:tc>
      </w:tr>
      <w:tr w:rsidR="00CE7115" w:rsidRPr="00CE7115" w14:paraId="6F827CEB"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5E52145E" w14:textId="77777777" w:rsidR="00CE7115" w:rsidRPr="00CE7115" w:rsidRDefault="00CE7115" w:rsidP="00CE7115">
            <w:pPr>
              <w:overflowPunct w:val="0"/>
              <w:autoSpaceDE w:val="0"/>
              <w:autoSpaceDN w:val="0"/>
              <w:adjustRightInd w:val="0"/>
              <w:ind w:left="283"/>
              <w:jc w:val="left"/>
              <w:rPr>
                <w:rFonts w:ascii="Arial" w:eastAsia="Yu Mincho" w:hAnsi="Arial" w:cs="Times New Roman"/>
                <w:sz w:val="18"/>
                <w:szCs w:val="20"/>
                <w:lang w:val="en-US"/>
                <w14:ligatures w14:val="standardContextual"/>
              </w:rPr>
            </w:pPr>
            <w:r w:rsidRPr="00CE7115">
              <w:rPr>
                <w:rFonts w:ascii="Arial" w:eastAsia="Yu Mincho" w:hAnsi="Arial" w:cs="Arial"/>
                <w:sz w:val="18"/>
                <w:lang w:val="en-US"/>
                <w14:ligatures w14:val="standardContextual"/>
              </w:rPr>
              <w:t xml:space="preserve">&gt;&gt;UL RTOA </w:t>
            </w:r>
          </w:p>
        </w:tc>
        <w:tc>
          <w:tcPr>
            <w:tcW w:w="1080" w:type="dxa"/>
            <w:tcBorders>
              <w:top w:val="single" w:sz="4" w:space="0" w:color="auto"/>
              <w:left w:val="single" w:sz="4" w:space="0" w:color="auto"/>
              <w:bottom w:val="single" w:sz="4" w:space="0" w:color="auto"/>
              <w:right w:val="single" w:sz="4" w:space="0" w:color="auto"/>
            </w:tcBorders>
            <w:hideMark/>
          </w:tcPr>
          <w:p w14:paraId="0DE43B30"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07BF4D2C"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51005551"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9.2.39</w:t>
            </w:r>
          </w:p>
        </w:tc>
        <w:tc>
          <w:tcPr>
            <w:tcW w:w="2880" w:type="dxa"/>
            <w:tcBorders>
              <w:top w:val="single" w:sz="4" w:space="0" w:color="auto"/>
              <w:left w:val="single" w:sz="4" w:space="0" w:color="auto"/>
              <w:bottom w:val="single" w:sz="4" w:space="0" w:color="auto"/>
              <w:right w:val="single" w:sz="4" w:space="0" w:color="auto"/>
            </w:tcBorders>
          </w:tcPr>
          <w:p w14:paraId="14D5F772"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r>
      <w:tr w:rsidR="00CE7115" w:rsidRPr="00CE7115" w14:paraId="239282B9"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7BFF3F86" w14:textId="77777777" w:rsidR="00CE7115" w:rsidRPr="00CE7115" w:rsidRDefault="00CE7115" w:rsidP="00CE7115">
            <w:pPr>
              <w:overflowPunct w:val="0"/>
              <w:autoSpaceDE w:val="0"/>
              <w:autoSpaceDN w:val="0"/>
              <w:adjustRightInd w:val="0"/>
              <w:ind w:left="283"/>
              <w:jc w:val="left"/>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&gt;&gt;gNB Rx-Tx Time Difference</w:t>
            </w:r>
          </w:p>
        </w:tc>
        <w:tc>
          <w:tcPr>
            <w:tcW w:w="1080" w:type="dxa"/>
            <w:tcBorders>
              <w:top w:val="single" w:sz="4" w:space="0" w:color="auto"/>
              <w:left w:val="single" w:sz="4" w:space="0" w:color="auto"/>
              <w:bottom w:val="single" w:sz="4" w:space="0" w:color="auto"/>
              <w:right w:val="single" w:sz="4" w:space="0" w:color="auto"/>
            </w:tcBorders>
            <w:hideMark/>
          </w:tcPr>
          <w:p w14:paraId="0A34F723"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2CF9AC25"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14DC44A"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9.2.40</w:t>
            </w:r>
          </w:p>
        </w:tc>
        <w:tc>
          <w:tcPr>
            <w:tcW w:w="2880" w:type="dxa"/>
            <w:tcBorders>
              <w:top w:val="single" w:sz="4" w:space="0" w:color="auto"/>
              <w:left w:val="single" w:sz="4" w:space="0" w:color="auto"/>
              <w:bottom w:val="single" w:sz="4" w:space="0" w:color="auto"/>
              <w:right w:val="single" w:sz="4" w:space="0" w:color="auto"/>
            </w:tcBorders>
          </w:tcPr>
          <w:p w14:paraId="1F6FEAE1"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r>
      <w:tr w:rsidR="00CE7115" w:rsidRPr="00CE7115" w14:paraId="535DC4FB"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46ADAF0A" w14:textId="77777777" w:rsidR="00CE7115" w:rsidRPr="00CE7115" w:rsidRDefault="00CE7115" w:rsidP="00CE7115">
            <w:pPr>
              <w:overflowPunct w:val="0"/>
              <w:autoSpaceDE w:val="0"/>
              <w:autoSpaceDN w:val="0"/>
              <w:adjustRightInd w:val="0"/>
              <w:ind w:left="283"/>
              <w:jc w:val="left"/>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&gt;&gt;LoS/NLoS Information</w:t>
            </w:r>
          </w:p>
        </w:tc>
        <w:tc>
          <w:tcPr>
            <w:tcW w:w="1080" w:type="dxa"/>
            <w:tcBorders>
              <w:top w:val="single" w:sz="4" w:space="0" w:color="auto"/>
              <w:left w:val="single" w:sz="4" w:space="0" w:color="auto"/>
              <w:bottom w:val="single" w:sz="4" w:space="0" w:color="auto"/>
              <w:right w:val="single" w:sz="4" w:space="0" w:color="auto"/>
            </w:tcBorders>
            <w:hideMark/>
          </w:tcPr>
          <w:p w14:paraId="1020DAD4"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r w:rsidRPr="00CE7115">
              <w:rPr>
                <w:rFonts w:ascii="Arial" w:eastAsia="Yu Mincho" w:hAnsi="Arial" w:cs="Arial"/>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5777BE0C"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27C2B3B1"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r w:rsidRPr="00CE7115">
              <w:rPr>
                <w:rFonts w:ascii="Arial" w:eastAsia="Yu Mincho" w:hAnsi="Arial" w:cs="Arial"/>
                <w:sz w:val="18"/>
                <w:lang w:val="en-US"/>
                <w14:ligatures w14:val="standardContextual"/>
              </w:rPr>
              <w:t>9.2.77</w:t>
            </w:r>
          </w:p>
        </w:tc>
        <w:tc>
          <w:tcPr>
            <w:tcW w:w="2880" w:type="dxa"/>
            <w:tcBorders>
              <w:top w:val="single" w:sz="4" w:space="0" w:color="auto"/>
              <w:left w:val="single" w:sz="4" w:space="0" w:color="auto"/>
              <w:bottom w:val="single" w:sz="4" w:space="0" w:color="auto"/>
              <w:right w:val="single" w:sz="4" w:space="0" w:color="auto"/>
            </w:tcBorders>
          </w:tcPr>
          <w:p w14:paraId="73746544"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r>
      <w:tr w:rsidR="00CE7115" w:rsidRPr="00CE7115" w14:paraId="082F1F44"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4F5AC4F2" w14:textId="77777777" w:rsidR="00CE7115" w:rsidRPr="00CE7115" w:rsidRDefault="00CE7115" w:rsidP="00CE7115">
            <w:pPr>
              <w:overflowPunct w:val="0"/>
              <w:autoSpaceDE w:val="0"/>
              <w:autoSpaceDN w:val="0"/>
              <w:adjustRightInd w:val="0"/>
              <w:ind w:left="283"/>
              <w:jc w:val="left"/>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&gt;&gt;Time Stamp</w:t>
            </w:r>
          </w:p>
        </w:tc>
        <w:tc>
          <w:tcPr>
            <w:tcW w:w="1080" w:type="dxa"/>
            <w:tcBorders>
              <w:top w:val="single" w:sz="4" w:space="0" w:color="auto"/>
              <w:left w:val="single" w:sz="4" w:space="0" w:color="auto"/>
              <w:bottom w:val="single" w:sz="4" w:space="0" w:color="auto"/>
              <w:right w:val="single" w:sz="4" w:space="0" w:color="auto"/>
            </w:tcBorders>
            <w:hideMark/>
          </w:tcPr>
          <w:p w14:paraId="68426A1A"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56ED60C1"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6BA5A8DF"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9.2.42</w:t>
            </w:r>
          </w:p>
        </w:tc>
        <w:tc>
          <w:tcPr>
            <w:tcW w:w="2880" w:type="dxa"/>
            <w:tcBorders>
              <w:top w:val="single" w:sz="4" w:space="0" w:color="auto"/>
              <w:left w:val="single" w:sz="4" w:space="0" w:color="auto"/>
              <w:bottom w:val="single" w:sz="4" w:space="0" w:color="auto"/>
              <w:right w:val="single" w:sz="4" w:space="0" w:color="auto"/>
            </w:tcBorders>
          </w:tcPr>
          <w:p w14:paraId="4D4C6E45" w14:textId="5E862CDC"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ins w:id="10" w:author="Wei Chen" w:date="2025-10-02T23:19:00Z">
              <w:r w:rsidRPr="00CA073A">
                <w:rPr>
                  <w:rFonts w:ascii="Arial" w:eastAsia="等线" w:hAnsi="Arial" w:cs="Arial" w:hint="eastAsia"/>
                  <w:snapToGrid w:val="0"/>
                  <w:sz w:val="18"/>
                  <w:szCs w:val="18"/>
                  <w:lang w:eastAsia="zh-CN"/>
                  <w14:ligatures w14:val="standardContextual"/>
                </w:rPr>
                <w:t>Used to assist in the pairing with the TRP's measurement.</w:t>
              </w:r>
            </w:ins>
          </w:p>
        </w:tc>
      </w:tr>
      <w:tr w:rsidR="00CE7115" w:rsidRPr="00CE7115" w14:paraId="5450A504" w14:textId="77777777" w:rsidTr="00CE7115">
        <w:tc>
          <w:tcPr>
            <w:tcW w:w="2448" w:type="dxa"/>
            <w:tcBorders>
              <w:top w:val="single" w:sz="4" w:space="0" w:color="auto"/>
              <w:left w:val="single" w:sz="4" w:space="0" w:color="auto"/>
              <w:bottom w:val="single" w:sz="4" w:space="0" w:color="auto"/>
              <w:right w:val="single" w:sz="4" w:space="0" w:color="auto"/>
            </w:tcBorders>
            <w:hideMark/>
          </w:tcPr>
          <w:p w14:paraId="12CF3126" w14:textId="77777777" w:rsidR="00CE7115" w:rsidRPr="00CE7115" w:rsidRDefault="00CE7115" w:rsidP="00CE7115">
            <w:pPr>
              <w:overflowPunct w:val="0"/>
              <w:autoSpaceDE w:val="0"/>
              <w:autoSpaceDN w:val="0"/>
              <w:adjustRightInd w:val="0"/>
              <w:ind w:left="283"/>
              <w:jc w:val="left"/>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&gt;&gt;Measurement Quality</w:t>
            </w:r>
          </w:p>
        </w:tc>
        <w:tc>
          <w:tcPr>
            <w:tcW w:w="1080" w:type="dxa"/>
            <w:tcBorders>
              <w:top w:val="single" w:sz="4" w:space="0" w:color="auto"/>
              <w:left w:val="single" w:sz="4" w:space="0" w:color="auto"/>
              <w:bottom w:val="single" w:sz="4" w:space="0" w:color="auto"/>
              <w:right w:val="single" w:sz="4" w:space="0" w:color="auto"/>
            </w:tcBorders>
            <w:hideMark/>
          </w:tcPr>
          <w:p w14:paraId="319D302F"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764E4972"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34649A78"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9.2.43</w:t>
            </w:r>
          </w:p>
        </w:tc>
        <w:tc>
          <w:tcPr>
            <w:tcW w:w="2880" w:type="dxa"/>
            <w:tcBorders>
              <w:top w:val="single" w:sz="4" w:space="0" w:color="auto"/>
              <w:left w:val="single" w:sz="4" w:space="0" w:color="auto"/>
              <w:bottom w:val="single" w:sz="4" w:space="0" w:color="auto"/>
              <w:right w:val="single" w:sz="4" w:space="0" w:color="auto"/>
            </w:tcBorders>
          </w:tcPr>
          <w:p w14:paraId="1286B168" w14:textId="77777777" w:rsidR="00CE7115" w:rsidRPr="00CE7115" w:rsidRDefault="00CE7115" w:rsidP="00CE7115">
            <w:pPr>
              <w:keepNext/>
              <w:keepLines/>
              <w:widowControl/>
              <w:overflowPunct w:val="0"/>
              <w:autoSpaceDE w:val="0"/>
              <w:autoSpaceDN w:val="0"/>
              <w:adjustRightInd w:val="0"/>
              <w:jc w:val="left"/>
              <w:rPr>
                <w:rFonts w:ascii="Arial" w:eastAsia="Yu Mincho" w:hAnsi="Arial" w:cs="Arial"/>
                <w:noProof/>
                <w:sz w:val="18"/>
                <w:lang w:val="en-US"/>
                <w14:ligatures w14:val="standardContextual"/>
              </w:rPr>
            </w:pPr>
          </w:p>
        </w:tc>
      </w:tr>
    </w:tbl>
    <w:p w14:paraId="2785FB18" w14:textId="77777777" w:rsidR="00CE7115" w:rsidRPr="00CE7115" w:rsidRDefault="00CE7115" w:rsidP="00CE7115">
      <w:pPr>
        <w:widowControl/>
        <w:spacing w:after="120"/>
        <w:rPr>
          <w:rFonts w:ascii="Times New Roman" w:eastAsia="等线" w:hAnsi="Times New Roman" w:cs="Times New Roman"/>
          <w:sz w:val="20"/>
          <w:szCs w:val="20"/>
          <w:lang w:eastAsia="zh-CN"/>
          <w14:ligatures w14:val="standardContextual"/>
        </w:rPr>
      </w:pPr>
    </w:p>
    <w:p w14:paraId="07795847" w14:textId="1EF6BCF0" w:rsidR="00794B47" w:rsidRPr="00184D20" w:rsidRDefault="00794B47" w:rsidP="00184D20">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184D20">
        <w:rPr>
          <w:rFonts w:ascii="Times New Roman" w:eastAsia="宋体" w:hAnsi="Times New Roman" w:cs="Times New Roman"/>
          <w:color w:val="FF0000"/>
          <w:kern w:val="0"/>
          <w:sz w:val="22"/>
          <w:lang w:val="en-US" w:eastAsia="en-US"/>
        </w:rPr>
        <w:t xml:space="preserve">&lt;&lt;&lt;&lt;&lt;&lt;&lt;&lt;&lt;&lt;&lt;&lt;&lt;&lt;&lt;&lt;&lt;&lt; </w:t>
      </w:r>
      <w:r w:rsidR="00184D20" w:rsidRPr="00184D20">
        <w:rPr>
          <w:rFonts w:ascii="Times New Roman" w:eastAsia="宋体" w:hAnsi="Times New Roman" w:cs="Times New Roman"/>
          <w:color w:val="FF0000"/>
          <w:kern w:val="0"/>
          <w:sz w:val="22"/>
          <w:lang w:val="en-US" w:eastAsia="en-US"/>
        </w:rPr>
        <w:t>End of</w:t>
      </w:r>
      <w:r w:rsidR="00184D20">
        <w:rPr>
          <w:rFonts w:ascii="Times New Roman" w:eastAsia="宋体" w:hAnsi="Times New Roman" w:cs="Times New Roman"/>
          <w:color w:val="FF0000"/>
          <w:kern w:val="0"/>
          <w:sz w:val="22"/>
          <w:lang w:val="en-US" w:eastAsia="en-US"/>
        </w:rPr>
        <w:t xml:space="preserve"> the</w:t>
      </w:r>
      <w:r w:rsidRPr="00184D20">
        <w:rPr>
          <w:rFonts w:ascii="Times New Roman" w:eastAsia="宋体" w:hAnsi="Times New Roman" w:cs="Times New Roman"/>
          <w:color w:val="FF0000"/>
          <w:kern w:val="0"/>
          <w:sz w:val="22"/>
          <w:lang w:val="en-US" w:eastAsia="en-US"/>
        </w:rPr>
        <w:t xml:space="preserve"> Change &gt;&gt;&gt;&gt;&gt;&gt;&gt;&gt;&gt;&gt;&gt;&gt;&gt;&gt;&gt;&gt;&gt;&gt;</w:t>
      </w:r>
    </w:p>
    <w:p w14:paraId="1E484728" w14:textId="77777777" w:rsidR="001C1285" w:rsidRPr="001C1285" w:rsidRDefault="001C1285" w:rsidP="001C1285">
      <w:pPr>
        <w:rPr>
          <w:rFonts w:hint="eastAsia"/>
          <w:noProof/>
        </w:rPr>
      </w:pPr>
    </w:p>
    <w:p w14:paraId="37CCEFB2" w14:textId="4C14462C" w:rsidR="001C1285" w:rsidRDefault="001C1285">
      <w:pPr>
        <w:widowControl/>
        <w:jc w:val="left"/>
        <w:rPr>
          <w:rFonts w:ascii="Arial" w:eastAsia="Yu Gothic Medium" w:hAnsi="Arial"/>
          <w:kern w:val="0"/>
          <w:sz w:val="20"/>
          <w:szCs w:val="20"/>
          <w:lang w:val="en-US"/>
        </w:rPr>
      </w:pPr>
    </w:p>
    <w:p w14:paraId="40D4DCE7" w14:textId="412B585E" w:rsidR="001C1285" w:rsidRDefault="001C1285">
      <w:pPr>
        <w:widowControl/>
        <w:jc w:val="left"/>
        <w:rPr>
          <w:rFonts w:ascii="Arial" w:eastAsia="Yu Gothic Medium" w:hAnsi="Arial"/>
          <w:kern w:val="0"/>
          <w:sz w:val="20"/>
          <w:szCs w:val="20"/>
          <w:lang w:val="en-US"/>
        </w:rPr>
      </w:pPr>
    </w:p>
    <w:p w14:paraId="36E9EECF" w14:textId="77777777" w:rsidR="001C1285" w:rsidRDefault="001C1285">
      <w:pPr>
        <w:widowControl/>
        <w:jc w:val="left"/>
        <w:rPr>
          <w:rFonts w:ascii="Arial" w:eastAsia="Yu Gothic Medium" w:hAnsi="Arial"/>
          <w:kern w:val="0"/>
          <w:sz w:val="20"/>
          <w:szCs w:val="20"/>
          <w:lang w:val="en-US"/>
        </w:rPr>
      </w:pPr>
    </w:p>
    <w:sectPr w:rsidR="001C1285"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08E44" w14:textId="77777777" w:rsidR="005C0ACC" w:rsidRDefault="005C0ACC" w:rsidP="00EA2522">
      <w:pPr>
        <w:rPr>
          <w:rFonts w:hint="eastAsia"/>
        </w:rPr>
      </w:pPr>
      <w:r>
        <w:separator/>
      </w:r>
    </w:p>
  </w:endnote>
  <w:endnote w:type="continuationSeparator" w:id="0">
    <w:p w14:paraId="029C3C58" w14:textId="77777777" w:rsidR="005C0ACC" w:rsidRDefault="005C0ACC" w:rsidP="00EA25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ḿƐÞ"/>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DD97" w14:textId="77777777" w:rsidR="005C0ACC" w:rsidRDefault="005C0ACC" w:rsidP="00EA2522">
      <w:pPr>
        <w:rPr>
          <w:rFonts w:hint="eastAsia"/>
        </w:rPr>
      </w:pPr>
      <w:r>
        <w:separator/>
      </w:r>
    </w:p>
  </w:footnote>
  <w:footnote w:type="continuationSeparator" w:id="0">
    <w:p w14:paraId="032ED92B" w14:textId="77777777" w:rsidR="005C0ACC" w:rsidRDefault="005C0ACC" w:rsidP="00EA25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2"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51F1BA4"/>
    <w:multiLevelType w:val="hybridMultilevel"/>
    <w:tmpl w:val="6714E78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90546180">
    <w:abstractNumId w:val="3"/>
  </w:num>
  <w:num w:numId="2" w16cid:durableId="10031333">
    <w:abstractNumId w:val="14"/>
  </w:num>
  <w:num w:numId="3" w16cid:durableId="318727014">
    <w:abstractNumId w:val="27"/>
  </w:num>
  <w:num w:numId="4" w16cid:durableId="385956911">
    <w:abstractNumId w:val="31"/>
  </w:num>
  <w:num w:numId="5" w16cid:durableId="1534222168">
    <w:abstractNumId w:val="33"/>
  </w:num>
  <w:num w:numId="6" w16cid:durableId="1791781322">
    <w:abstractNumId w:val="4"/>
  </w:num>
  <w:num w:numId="7" w16cid:durableId="163016219">
    <w:abstractNumId w:val="28"/>
  </w:num>
  <w:num w:numId="8" w16cid:durableId="531383181">
    <w:abstractNumId w:val="2"/>
  </w:num>
  <w:num w:numId="9" w16cid:durableId="2118868848">
    <w:abstractNumId w:val="7"/>
  </w:num>
  <w:num w:numId="10" w16cid:durableId="224142708">
    <w:abstractNumId w:val="22"/>
  </w:num>
  <w:num w:numId="11" w16cid:durableId="360208457">
    <w:abstractNumId w:val="9"/>
  </w:num>
  <w:num w:numId="12" w16cid:durableId="1187913810">
    <w:abstractNumId w:val="24"/>
  </w:num>
  <w:num w:numId="13" w16cid:durableId="419909374">
    <w:abstractNumId w:val="12"/>
  </w:num>
  <w:num w:numId="14" w16cid:durableId="107429674">
    <w:abstractNumId w:val="26"/>
  </w:num>
  <w:num w:numId="15" w16cid:durableId="71391941">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2906050">
    <w:abstractNumId w:val="11"/>
  </w:num>
  <w:num w:numId="17" w16cid:durableId="713626740">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82617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5249017">
    <w:abstractNumId w:val="18"/>
  </w:num>
  <w:num w:numId="20" w16cid:durableId="1028797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8411796">
    <w:abstractNumId w:val="25"/>
  </w:num>
  <w:num w:numId="22" w16cid:durableId="1059982595">
    <w:abstractNumId w:val="29"/>
  </w:num>
  <w:num w:numId="23" w16cid:durableId="681787594">
    <w:abstractNumId w:val="16"/>
  </w:num>
  <w:num w:numId="24" w16cid:durableId="163905962">
    <w:abstractNumId w:val="21"/>
  </w:num>
  <w:num w:numId="25" w16cid:durableId="128276805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904567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682171">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1912238">
    <w:abstractNumId w:val="26"/>
  </w:num>
  <w:num w:numId="29" w16cid:durableId="125130641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1117416">
    <w:abstractNumId w:val="19"/>
  </w:num>
  <w:num w:numId="31" w16cid:durableId="55279422">
    <w:abstractNumId w:val="6"/>
  </w:num>
  <w:num w:numId="32" w16cid:durableId="331565275">
    <w:abstractNumId w:val="10"/>
  </w:num>
  <w:num w:numId="33" w16cid:durableId="1622609898">
    <w:abstractNumId w:val="0"/>
  </w:num>
  <w:num w:numId="34" w16cid:durableId="677198519">
    <w:abstractNumId w:val="20"/>
  </w:num>
  <w:num w:numId="35" w16cid:durableId="1686176700">
    <w:abstractNumId w:val="15"/>
  </w:num>
  <w:num w:numId="36" w16cid:durableId="48961718">
    <w:abstractNumId w:val="17"/>
  </w:num>
  <w:num w:numId="37" w16cid:durableId="339115513">
    <w:abstractNumId w:val="30"/>
  </w:num>
  <w:num w:numId="38" w16cid:durableId="517236719">
    <w:abstractNumId w:val="1"/>
  </w:num>
  <w:num w:numId="39" w16cid:durableId="927924829">
    <w:abstractNumId w:val="32"/>
  </w:num>
  <w:num w:numId="40" w16cid:durableId="1977564891">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804235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2104132">
    <w:abstractNumId w:val="13"/>
  </w:num>
  <w:num w:numId="43" w16cid:durableId="1875314053">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Chen">
    <w15:presenceInfo w15:providerId="AD" w15:userId="S::chen_wei@nec.cn::bce41a7b-7680-4e86-bbe2-b88e8a1d6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07B53"/>
    <w:rsid w:val="00014672"/>
    <w:rsid w:val="0001559E"/>
    <w:rsid w:val="0001682F"/>
    <w:rsid w:val="0002541D"/>
    <w:rsid w:val="0003013A"/>
    <w:rsid w:val="00031884"/>
    <w:rsid w:val="00032460"/>
    <w:rsid w:val="00034695"/>
    <w:rsid w:val="000370E7"/>
    <w:rsid w:val="00041E45"/>
    <w:rsid w:val="00050AEC"/>
    <w:rsid w:val="00050E7F"/>
    <w:rsid w:val="00056F39"/>
    <w:rsid w:val="00057C29"/>
    <w:rsid w:val="000601F0"/>
    <w:rsid w:val="0006305E"/>
    <w:rsid w:val="00073D1C"/>
    <w:rsid w:val="0007449E"/>
    <w:rsid w:val="00074CE2"/>
    <w:rsid w:val="000A00C0"/>
    <w:rsid w:val="000A1919"/>
    <w:rsid w:val="000A27DF"/>
    <w:rsid w:val="000A60F4"/>
    <w:rsid w:val="000A708C"/>
    <w:rsid w:val="000B1E53"/>
    <w:rsid w:val="000B2B85"/>
    <w:rsid w:val="000B727A"/>
    <w:rsid w:val="000B7719"/>
    <w:rsid w:val="000B7D80"/>
    <w:rsid w:val="000C1077"/>
    <w:rsid w:val="000C2B4B"/>
    <w:rsid w:val="000C5709"/>
    <w:rsid w:val="000C663A"/>
    <w:rsid w:val="000D0DA3"/>
    <w:rsid w:val="000D0EEE"/>
    <w:rsid w:val="000E4F18"/>
    <w:rsid w:val="000E6267"/>
    <w:rsid w:val="000F1D08"/>
    <w:rsid w:val="000F1FFD"/>
    <w:rsid w:val="00107625"/>
    <w:rsid w:val="00107D39"/>
    <w:rsid w:val="0011265A"/>
    <w:rsid w:val="001206E6"/>
    <w:rsid w:val="00123B3B"/>
    <w:rsid w:val="00123DC1"/>
    <w:rsid w:val="00127E13"/>
    <w:rsid w:val="0014257D"/>
    <w:rsid w:val="00144295"/>
    <w:rsid w:val="0014643C"/>
    <w:rsid w:val="001503FE"/>
    <w:rsid w:val="00151C8F"/>
    <w:rsid w:val="00151F4C"/>
    <w:rsid w:val="00153970"/>
    <w:rsid w:val="00167DC9"/>
    <w:rsid w:val="00172904"/>
    <w:rsid w:val="00172970"/>
    <w:rsid w:val="00172DF8"/>
    <w:rsid w:val="0017570D"/>
    <w:rsid w:val="0017752E"/>
    <w:rsid w:val="00184B65"/>
    <w:rsid w:val="00184D20"/>
    <w:rsid w:val="00185FC8"/>
    <w:rsid w:val="00196AF4"/>
    <w:rsid w:val="001A0E56"/>
    <w:rsid w:val="001A336D"/>
    <w:rsid w:val="001A3605"/>
    <w:rsid w:val="001A4027"/>
    <w:rsid w:val="001B06A3"/>
    <w:rsid w:val="001B4A31"/>
    <w:rsid w:val="001B4F27"/>
    <w:rsid w:val="001B71A3"/>
    <w:rsid w:val="001C1285"/>
    <w:rsid w:val="001C1C0B"/>
    <w:rsid w:val="001C3BF9"/>
    <w:rsid w:val="001D006D"/>
    <w:rsid w:val="001D3D87"/>
    <w:rsid w:val="001D5C2D"/>
    <w:rsid w:val="001E0981"/>
    <w:rsid w:val="001E3647"/>
    <w:rsid w:val="001E6D1B"/>
    <w:rsid w:val="001F33F7"/>
    <w:rsid w:val="001F4075"/>
    <w:rsid w:val="001F6AD3"/>
    <w:rsid w:val="002041ED"/>
    <w:rsid w:val="002076AA"/>
    <w:rsid w:val="002105FC"/>
    <w:rsid w:val="00211470"/>
    <w:rsid w:val="00212F03"/>
    <w:rsid w:val="00214797"/>
    <w:rsid w:val="0021522E"/>
    <w:rsid w:val="0022158D"/>
    <w:rsid w:val="0022234E"/>
    <w:rsid w:val="00223665"/>
    <w:rsid w:val="00224EB7"/>
    <w:rsid w:val="00226F9D"/>
    <w:rsid w:val="0023116C"/>
    <w:rsid w:val="00235079"/>
    <w:rsid w:val="002369E1"/>
    <w:rsid w:val="00240196"/>
    <w:rsid w:val="00244498"/>
    <w:rsid w:val="00250E42"/>
    <w:rsid w:val="002521E0"/>
    <w:rsid w:val="002555F9"/>
    <w:rsid w:val="00261D67"/>
    <w:rsid w:val="002621D3"/>
    <w:rsid w:val="00262A55"/>
    <w:rsid w:val="002648A3"/>
    <w:rsid w:val="00282DA0"/>
    <w:rsid w:val="002832FD"/>
    <w:rsid w:val="002832FF"/>
    <w:rsid w:val="00284C26"/>
    <w:rsid w:val="00287244"/>
    <w:rsid w:val="00287933"/>
    <w:rsid w:val="00293A72"/>
    <w:rsid w:val="002976E9"/>
    <w:rsid w:val="002A324A"/>
    <w:rsid w:val="002A4C80"/>
    <w:rsid w:val="002A5DEC"/>
    <w:rsid w:val="002B2C8A"/>
    <w:rsid w:val="002B6E38"/>
    <w:rsid w:val="002B740B"/>
    <w:rsid w:val="002C3F75"/>
    <w:rsid w:val="002D5F7C"/>
    <w:rsid w:val="002E0A43"/>
    <w:rsid w:val="002E2AC2"/>
    <w:rsid w:val="002E55F3"/>
    <w:rsid w:val="002E7781"/>
    <w:rsid w:val="002E78A2"/>
    <w:rsid w:val="002F1D13"/>
    <w:rsid w:val="002F6DB3"/>
    <w:rsid w:val="0030112B"/>
    <w:rsid w:val="0030297D"/>
    <w:rsid w:val="00304CCD"/>
    <w:rsid w:val="00304E46"/>
    <w:rsid w:val="003217A2"/>
    <w:rsid w:val="00326C96"/>
    <w:rsid w:val="003271CE"/>
    <w:rsid w:val="00332F31"/>
    <w:rsid w:val="00340889"/>
    <w:rsid w:val="00351E18"/>
    <w:rsid w:val="00355DBD"/>
    <w:rsid w:val="00361572"/>
    <w:rsid w:val="00363758"/>
    <w:rsid w:val="00367E1B"/>
    <w:rsid w:val="00381A03"/>
    <w:rsid w:val="00386BA4"/>
    <w:rsid w:val="00386FC5"/>
    <w:rsid w:val="003873A4"/>
    <w:rsid w:val="0038767D"/>
    <w:rsid w:val="00390329"/>
    <w:rsid w:val="00390550"/>
    <w:rsid w:val="003A29B6"/>
    <w:rsid w:val="003A2DED"/>
    <w:rsid w:val="003A4AC1"/>
    <w:rsid w:val="003C15D8"/>
    <w:rsid w:val="003C2330"/>
    <w:rsid w:val="003C3CD5"/>
    <w:rsid w:val="003C6567"/>
    <w:rsid w:val="003D3C0E"/>
    <w:rsid w:val="00401BB7"/>
    <w:rsid w:val="00405686"/>
    <w:rsid w:val="0041134F"/>
    <w:rsid w:val="004147FF"/>
    <w:rsid w:val="00423E49"/>
    <w:rsid w:val="00424D4D"/>
    <w:rsid w:val="00426C4C"/>
    <w:rsid w:val="004300B3"/>
    <w:rsid w:val="00435F31"/>
    <w:rsid w:val="00437F4B"/>
    <w:rsid w:val="004453C7"/>
    <w:rsid w:val="00451704"/>
    <w:rsid w:val="00454DC5"/>
    <w:rsid w:val="004640A6"/>
    <w:rsid w:val="0046581B"/>
    <w:rsid w:val="004668B3"/>
    <w:rsid w:val="00470B8F"/>
    <w:rsid w:val="004743A9"/>
    <w:rsid w:val="0047717A"/>
    <w:rsid w:val="004906AC"/>
    <w:rsid w:val="00491E31"/>
    <w:rsid w:val="00494821"/>
    <w:rsid w:val="00494BCB"/>
    <w:rsid w:val="00496586"/>
    <w:rsid w:val="004A0E50"/>
    <w:rsid w:val="004A3747"/>
    <w:rsid w:val="004A3E9B"/>
    <w:rsid w:val="004A4ED7"/>
    <w:rsid w:val="004A52D3"/>
    <w:rsid w:val="004A7F88"/>
    <w:rsid w:val="004B18B2"/>
    <w:rsid w:val="004B29D9"/>
    <w:rsid w:val="004B38F5"/>
    <w:rsid w:val="004D6922"/>
    <w:rsid w:val="004E0438"/>
    <w:rsid w:val="004E4E44"/>
    <w:rsid w:val="004E59C2"/>
    <w:rsid w:val="004F4633"/>
    <w:rsid w:val="004F4655"/>
    <w:rsid w:val="005004A6"/>
    <w:rsid w:val="00504F6B"/>
    <w:rsid w:val="00505915"/>
    <w:rsid w:val="00513056"/>
    <w:rsid w:val="00520F0C"/>
    <w:rsid w:val="00526487"/>
    <w:rsid w:val="00527D23"/>
    <w:rsid w:val="005303E1"/>
    <w:rsid w:val="005308B4"/>
    <w:rsid w:val="00534A02"/>
    <w:rsid w:val="005361A5"/>
    <w:rsid w:val="00536406"/>
    <w:rsid w:val="00540DCC"/>
    <w:rsid w:val="0054106C"/>
    <w:rsid w:val="00541EE0"/>
    <w:rsid w:val="00543191"/>
    <w:rsid w:val="005445AF"/>
    <w:rsid w:val="005461F7"/>
    <w:rsid w:val="00550E4A"/>
    <w:rsid w:val="00553DCE"/>
    <w:rsid w:val="005552D7"/>
    <w:rsid w:val="00557358"/>
    <w:rsid w:val="0055774C"/>
    <w:rsid w:val="005747E4"/>
    <w:rsid w:val="00584907"/>
    <w:rsid w:val="005A1B63"/>
    <w:rsid w:val="005A2342"/>
    <w:rsid w:val="005A49BF"/>
    <w:rsid w:val="005A766D"/>
    <w:rsid w:val="005B0208"/>
    <w:rsid w:val="005B3675"/>
    <w:rsid w:val="005B483C"/>
    <w:rsid w:val="005B6C66"/>
    <w:rsid w:val="005B7212"/>
    <w:rsid w:val="005C02A8"/>
    <w:rsid w:val="005C0ACC"/>
    <w:rsid w:val="005C53AB"/>
    <w:rsid w:val="005D07BB"/>
    <w:rsid w:val="005D3029"/>
    <w:rsid w:val="005D3253"/>
    <w:rsid w:val="005D6909"/>
    <w:rsid w:val="005D7C6F"/>
    <w:rsid w:val="005E220C"/>
    <w:rsid w:val="005E2E3B"/>
    <w:rsid w:val="006017CF"/>
    <w:rsid w:val="00603936"/>
    <w:rsid w:val="00605AA7"/>
    <w:rsid w:val="0060777E"/>
    <w:rsid w:val="006102B3"/>
    <w:rsid w:val="006110BB"/>
    <w:rsid w:val="00613873"/>
    <w:rsid w:val="006141B6"/>
    <w:rsid w:val="00623C54"/>
    <w:rsid w:val="00627C0B"/>
    <w:rsid w:val="00633A27"/>
    <w:rsid w:val="006342B1"/>
    <w:rsid w:val="00634C5E"/>
    <w:rsid w:val="00653029"/>
    <w:rsid w:val="00654555"/>
    <w:rsid w:val="006561B0"/>
    <w:rsid w:val="006601D8"/>
    <w:rsid w:val="00660C55"/>
    <w:rsid w:val="00663016"/>
    <w:rsid w:val="006632D5"/>
    <w:rsid w:val="00670A2C"/>
    <w:rsid w:val="0067400B"/>
    <w:rsid w:val="0067413B"/>
    <w:rsid w:val="00675697"/>
    <w:rsid w:val="00675E2A"/>
    <w:rsid w:val="006765EE"/>
    <w:rsid w:val="00676AD1"/>
    <w:rsid w:val="00676F0E"/>
    <w:rsid w:val="00681F0D"/>
    <w:rsid w:val="00686D21"/>
    <w:rsid w:val="00687A17"/>
    <w:rsid w:val="00690AE9"/>
    <w:rsid w:val="00692F20"/>
    <w:rsid w:val="00694374"/>
    <w:rsid w:val="006955E0"/>
    <w:rsid w:val="00696D89"/>
    <w:rsid w:val="006A1B4B"/>
    <w:rsid w:val="006B2214"/>
    <w:rsid w:val="006B511A"/>
    <w:rsid w:val="006B7BD0"/>
    <w:rsid w:val="006C338D"/>
    <w:rsid w:val="006C7B86"/>
    <w:rsid w:val="006D1BD0"/>
    <w:rsid w:val="006D5283"/>
    <w:rsid w:val="006E2C3E"/>
    <w:rsid w:val="006F186F"/>
    <w:rsid w:val="006F1A6F"/>
    <w:rsid w:val="006F1A9C"/>
    <w:rsid w:val="006F2AC7"/>
    <w:rsid w:val="006F3E75"/>
    <w:rsid w:val="00700ADE"/>
    <w:rsid w:val="00701171"/>
    <w:rsid w:val="0071249C"/>
    <w:rsid w:val="007157AD"/>
    <w:rsid w:val="007169AB"/>
    <w:rsid w:val="00717CE2"/>
    <w:rsid w:val="00724904"/>
    <w:rsid w:val="007254EF"/>
    <w:rsid w:val="007277B9"/>
    <w:rsid w:val="00727E0E"/>
    <w:rsid w:val="00733774"/>
    <w:rsid w:val="007353BD"/>
    <w:rsid w:val="00736329"/>
    <w:rsid w:val="00736FAF"/>
    <w:rsid w:val="00741786"/>
    <w:rsid w:val="00756478"/>
    <w:rsid w:val="0075654F"/>
    <w:rsid w:val="00760907"/>
    <w:rsid w:val="00762832"/>
    <w:rsid w:val="00764366"/>
    <w:rsid w:val="00766794"/>
    <w:rsid w:val="007707F7"/>
    <w:rsid w:val="0077284E"/>
    <w:rsid w:val="0077345F"/>
    <w:rsid w:val="00776782"/>
    <w:rsid w:val="00777FA7"/>
    <w:rsid w:val="00782AB5"/>
    <w:rsid w:val="0079408F"/>
    <w:rsid w:val="00794B47"/>
    <w:rsid w:val="00795C81"/>
    <w:rsid w:val="007A1A7D"/>
    <w:rsid w:val="007A7EF0"/>
    <w:rsid w:val="007B20A2"/>
    <w:rsid w:val="007B4972"/>
    <w:rsid w:val="007C5576"/>
    <w:rsid w:val="007D4973"/>
    <w:rsid w:val="007F545E"/>
    <w:rsid w:val="007F67B7"/>
    <w:rsid w:val="008010AA"/>
    <w:rsid w:val="008020F9"/>
    <w:rsid w:val="00810E3E"/>
    <w:rsid w:val="00811619"/>
    <w:rsid w:val="00812AD0"/>
    <w:rsid w:val="00816082"/>
    <w:rsid w:val="00821525"/>
    <w:rsid w:val="008224A4"/>
    <w:rsid w:val="00825695"/>
    <w:rsid w:val="00825D07"/>
    <w:rsid w:val="0082757A"/>
    <w:rsid w:val="0083795A"/>
    <w:rsid w:val="008408E1"/>
    <w:rsid w:val="00843459"/>
    <w:rsid w:val="00856676"/>
    <w:rsid w:val="00877E63"/>
    <w:rsid w:val="008847A3"/>
    <w:rsid w:val="00897E2C"/>
    <w:rsid w:val="008A24B4"/>
    <w:rsid w:val="008B1848"/>
    <w:rsid w:val="008B6E84"/>
    <w:rsid w:val="008B73C3"/>
    <w:rsid w:val="008C5D85"/>
    <w:rsid w:val="008D44DD"/>
    <w:rsid w:val="008E2DDC"/>
    <w:rsid w:val="008E62AC"/>
    <w:rsid w:val="008F028C"/>
    <w:rsid w:val="008F2252"/>
    <w:rsid w:val="008F240B"/>
    <w:rsid w:val="008F3B60"/>
    <w:rsid w:val="008F538F"/>
    <w:rsid w:val="008F6E09"/>
    <w:rsid w:val="009018D0"/>
    <w:rsid w:val="00903091"/>
    <w:rsid w:val="00905258"/>
    <w:rsid w:val="00911962"/>
    <w:rsid w:val="00913EBA"/>
    <w:rsid w:val="009143A9"/>
    <w:rsid w:val="0091563D"/>
    <w:rsid w:val="009203E1"/>
    <w:rsid w:val="0092240F"/>
    <w:rsid w:val="00923CF2"/>
    <w:rsid w:val="0092417C"/>
    <w:rsid w:val="0092423E"/>
    <w:rsid w:val="00925B4F"/>
    <w:rsid w:val="0092752D"/>
    <w:rsid w:val="0093101C"/>
    <w:rsid w:val="0093643C"/>
    <w:rsid w:val="00937B61"/>
    <w:rsid w:val="00937EC7"/>
    <w:rsid w:val="00945EBF"/>
    <w:rsid w:val="009547F7"/>
    <w:rsid w:val="009570D7"/>
    <w:rsid w:val="00964181"/>
    <w:rsid w:val="009652D7"/>
    <w:rsid w:val="00967CE3"/>
    <w:rsid w:val="009759BA"/>
    <w:rsid w:val="00976305"/>
    <w:rsid w:val="00980EBF"/>
    <w:rsid w:val="00986976"/>
    <w:rsid w:val="009917B4"/>
    <w:rsid w:val="009A22E4"/>
    <w:rsid w:val="009A318F"/>
    <w:rsid w:val="009A40B1"/>
    <w:rsid w:val="009B365A"/>
    <w:rsid w:val="009B59B0"/>
    <w:rsid w:val="009B5B5F"/>
    <w:rsid w:val="009C66BD"/>
    <w:rsid w:val="009D71CA"/>
    <w:rsid w:val="009E5298"/>
    <w:rsid w:val="009E5DCB"/>
    <w:rsid w:val="009F61E8"/>
    <w:rsid w:val="00A026B8"/>
    <w:rsid w:val="00A0490B"/>
    <w:rsid w:val="00A102F3"/>
    <w:rsid w:val="00A10416"/>
    <w:rsid w:val="00A135B6"/>
    <w:rsid w:val="00A15E8E"/>
    <w:rsid w:val="00A17EFF"/>
    <w:rsid w:val="00A254A8"/>
    <w:rsid w:val="00A261C9"/>
    <w:rsid w:val="00A30A5C"/>
    <w:rsid w:val="00A30D41"/>
    <w:rsid w:val="00A324C4"/>
    <w:rsid w:val="00A345CB"/>
    <w:rsid w:val="00A375C5"/>
    <w:rsid w:val="00A40DFC"/>
    <w:rsid w:val="00A4177A"/>
    <w:rsid w:val="00A43BE7"/>
    <w:rsid w:val="00A44B2B"/>
    <w:rsid w:val="00A52265"/>
    <w:rsid w:val="00A52296"/>
    <w:rsid w:val="00A562BE"/>
    <w:rsid w:val="00A60B3D"/>
    <w:rsid w:val="00A622D8"/>
    <w:rsid w:val="00A66D85"/>
    <w:rsid w:val="00A67578"/>
    <w:rsid w:val="00A71550"/>
    <w:rsid w:val="00A71A94"/>
    <w:rsid w:val="00A74955"/>
    <w:rsid w:val="00A74CF6"/>
    <w:rsid w:val="00A77C99"/>
    <w:rsid w:val="00A83994"/>
    <w:rsid w:val="00A87021"/>
    <w:rsid w:val="00A90BE4"/>
    <w:rsid w:val="00A94A1F"/>
    <w:rsid w:val="00A95132"/>
    <w:rsid w:val="00A96B57"/>
    <w:rsid w:val="00A97364"/>
    <w:rsid w:val="00AA1DFF"/>
    <w:rsid w:val="00AA2452"/>
    <w:rsid w:val="00AA6861"/>
    <w:rsid w:val="00AA7838"/>
    <w:rsid w:val="00AB13EB"/>
    <w:rsid w:val="00AC093F"/>
    <w:rsid w:val="00AC3CA8"/>
    <w:rsid w:val="00AD3A4E"/>
    <w:rsid w:val="00AE2607"/>
    <w:rsid w:val="00AF0B2F"/>
    <w:rsid w:val="00AF0BEF"/>
    <w:rsid w:val="00B02F2A"/>
    <w:rsid w:val="00B03134"/>
    <w:rsid w:val="00B0355D"/>
    <w:rsid w:val="00B11E6B"/>
    <w:rsid w:val="00B12ADD"/>
    <w:rsid w:val="00B13A29"/>
    <w:rsid w:val="00B2428A"/>
    <w:rsid w:val="00B24561"/>
    <w:rsid w:val="00B35F1D"/>
    <w:rsid w:val="00B360A1"/>
    <w:rsid w:val="00B36121"/>
    <w:rsid w:val="00B36D2B"/>
    <w:rsid w:val="00B44B3E"/>
    <w:rsid w:val="00B52D20"/>
    <w:rsid w:val="00B56E61"/>
    <w:rsid w:val="00B6188D"/>
    <w:rsid w:val="00B62009"/>
    <w:rsid w:val="00B674C6"/>
    <w:rsid w:val="00B70A7C"/>
    <w:rsid w:val="00B71065"/>
    <w:rsid w:val="00B75AA3"/>
    <w:rsid w:val="00B85003"/>
    <w:rsid w:val="00B9137B"/>
    <w:rsid w:val="00B9487F"/>
    <w:rsid w:val="00BA17F7"/>
    <w:rsid w:val="00BA6255"/>
    <w:rsid w:val="00BB4FE2"/>
    <w:rsid w:val="00BB569B"/>
    <w:rsid w:val="00BB6F14"/>
    <w:rsid w:val="00BB7316"/>
    <w:rsid w:val="00BB7EFB"/>
    <w:rsid w:val="00BC2254"/>
    <w:rsid w:val="00BC280D"/>
    <w:rsid w:val="00BC34C0"/>
    <w:rsid w:val="00BC79B8"/>
    <w:rsid w:val="00BD7181"/>
    <w:rsid w:val="00BE08E2"/>
    <w:rsid w:val="00BE1147"/>
    <w:rsid w:val="00BE78AC"/>
    <w:rsid w:val="00BF1A1D"/>
    <w:rsid w:val="00BF1A87"/>
    <w:rsid w:val="00BF575E"/>
    <w:rsid w:val="00BF64CB"/>
    <w:rsid w:val="00BF706B"/>
    <w:rsid w:val="00C06861"/>
    <w:rsid w:val="00C10DA5"/>
    <w:rsid w:val="00C1507B"/>
    <w:rsid w:val="00C173EF"/>
    <w:rsid w:val="00C21FF5"/>
    <w:rsid w:val="00C41DA0"/>
    <w:rsid w:val="00C4206A"/>
    <w:rsid w:val="00C51CB9"/>
    <w:rsid w:val="00C539EC"/>
    <w:rsid w:val="00C5664D"/>
    <w:rsid w:val="00C56EC1"/>
    <w:rsid w:val="00C57BD1"/>
    <w:rsid w:val="00C604F5"/>
    <w:rsid w:val="00C62692"/>
    <w:rsid w:val="00C71D63"/>
    <w:rsid w:val="00C737C3"/>
    <w:rsid w:val="00C848FF"/>
    <w:rsid w:val="00C93863"/>
    <w:rsid w:val="00C93F46"/>
    <w:rsid w:val="00CA073A"/>
    <w:rsid w:val="00CA4E1A"/>
    <w:rsid w:val="00CA52F9"/>
    <w:rsid w:val="00CB5144"/>
    <w:rsid w:val="00CB62A0"/>
    <w:rsid w:val="00CC215B"/>
    <w:rsid w:val="00CC3816"/>
    <w:rsid w:val="00CD1DB8"/>
    <w:rsid w:val="00CD53B2"/>
    <w:rsid w:val="00CD5CDE"/>
    <w:rsid w:val="00CD625B"/>
    <w:rsid w:val="00CE6D29"/>
    <w:rsid w:val="00CE7115"/>
    <w:rsid w:val="00CF4322"/>
    <w:rsid w:val="00D03EB6"/>
    <w:rsid w:val="00D05A81"/>
    <w:rsid w:val="00D10C7D"/>
    <w:rsid w:val="00D10F2D"/>
    <w:rsid w:val="00D170BF"/>
    <w:rsid w:val="00D219A6"/>
    <w:rsid w:val="00D25CD5"/>
    <w:rsid w:val="00D327B0"/>
    <w:rsid w:val="00D342DD"/>
    <w:rsid w:val="00D34720"/>
    <w:rsid w:val="00D3662C"/>
    <w:rsid w:val="00D45587"/>
    <w:rsid w:val="00D464E4"/>
    <w:rsid w:val="00D46C6B"/>
    <w:rsid w:val="00D474EC"/>
    <w:rsid w:val="00D51367"/>
    <w:rsid w:val="00D52D0D"/>
    <w:rsid w:val="00D56C2C"/>
    <w:rsid w:val="00D6097E"/>
    <w:rsid w:val="00D65FE2"/>
    <w:rsid w:val="00D82834"/>
    <w:rsid w:val="00D869EA"/>
    <w:rsid w:val="00D86F8A"/>
    <w:rsid w:val="00D926DD"/>
    <w:rsid w:val="00D9609D"/>
    <w:rsid w:val="00D9676C"/>
    <w:rsid w:val="00DA0F90"/>
    <w:rsid w:val="00DA260C"/>
    <w:rsid w:val="00DA299C"/>
    <w:rsid w:val="00DA4DA1"/>
    <w:rsid w:val="00DA6514"/>
    <w:rsid w:val="00DA6CF6"/>
    <w:rsid w:val="00DB0248"/>
    <w:rsid w:val="00DB2D0C"/>
    <w:rsid w:val="00DC00C9"/>
    <w:rsid w:val="00DC2D28"/>
    <w:rsid w:val="00DC379D"/>
    <w:rsid w:val="00DC57ED"/>
    <w:rsid w:val="00DC67AD"/>
    <w:rsid w:val="00DD030F"/>
    <w:rsid w:val="00DD172D"/>
    <w:rsid w:val="00DD59A8"/>
    <w:rsid w:val="00DD7D72"/>
    <w:rsid w:val="00DE4416"/>
    <w:rsid w:val="00DE54C0"/>
    <w:rsid w:val="00DF3204"/>
    <w:rsid w:val="00DF613E"/>
    <w:rsid w:val="00DF7AAB"/>
    <w:rsid w:val="00E0196C"/>
    <w:rsid w:val="00E019F3"/>
    <w:rsid w:val="00E06D19"/>
    <w:rsid w:val="00E124F5"/>
    <w:rsid w:val="00E13308"/>
    <w:rsid w:val="00E164C0"/>
    <w:rsid w:val="00E17DB0"/>
    <w:rsid w:val="00E2217A"/>
    <w:rsid w:val="00E26F12"/>
    <w:rsid w:val="00E27102"/>
    <w:rsid w:val="00E32A5C"/>
    <w:rsid w:val="00E43608"/>
    <w:rsid w:val="00E51419"/>
    <w:rsid w:val="00E66FA0"/>
    <w:rsid w:val="00E74373"/>
    <w:rsid w:val="00E82560"/>
    <w:rsid w:val="00E8452B"/>
    <w:rsid w:val="00E879DC"/>
    <w:rsid w:val="00E93A00"/>
    <w:rsid w:val="00E943EB"/>
    <w:rsid w:val="00EA2522"/>
    <w:rsid w:val="00EA76A6"/>
    <w:rsid w:val="00EC058F"/>
    <w:rsid w:val="00EC1B42"/>
    <w:rsid w:val="00EC4146"/>
    <w:rsid w:val="00EC50F7"/>
    <w:rsid w:val="00ED3432"/>
    <w:rsid w:val="00ED5C83"/>
    <w:rsid w:val="00ED7531"/>
    <w:rsid w:val="00EE0235"/>
    <w:rsid w:val="00EE02DE"/>
    <w:rsid w:val="00EE1348"/>
    <w:rsid w:val="00EE387E"/>
    <w:rsid w:val="00EE7652"/>
    <w:rsid w:val="00EE7A7A"/>
    <w:rsid w:val="00EF2924"/>
    <w:rsid w:val="00EF31EF"/>
    <w:rsid w:val="00EF407C"/>
    <w:rsid w:val="00F009E6"/>
    <w:rsid w:val="00F00A72"/>
    <w:rsid w:val="00F0152A"/>
    <w:rsid w:val="00F06ADE"/>
    <w:rsid w:val="00F06CA8"/>
    <w:rsid w:val="00F1071A"/>
    <w:rsid w:val="00F109D6"/>
    <w:rsid w:val="00F15353"/>
    <w:rsid w:val="00F21F24"/>
    <w:rsid w:val="00F3161E"/>
    <w:rsid w:val="00F35400"/>
    <w:rsid w:val="00F35E55"/>
    <w:rsid w:val="00F369D5"/>
    <w:rsid w:val="00F40F3E"/>
    <w:rsid w:val="00F41C2A"/>
    <w:rsid w:val="00F4227D"/>
    <w:rsid w:val="00F50636"/>
    <w:rsid w:val="00F51BFF"/>
    <w:rsid w:val="00F54143"/>
    <w:rsid w:val="00F559A1"/>
    <w:rsid w:val="00F62DF7"/>
    <w:rsid w:val="00F71824"/>
    <w:rsid w:val="00F73B70"/>
    <w:rsid w:val="00F76831"/>
    <w:rsid w:val="00F81B31"/>
    <w:rsid w:val="00F84B85"/>
    <w:rsid w:val="00F86AB6"/>
    <w:rsid w:val="00F94E5E"/>
    <w:rsid w:val="00F9599E"/>
    <w:rsid w:val="00FA2437"/>
    <w:rsid w:val="00FA29F8"/>
    <w:rsid w:val="00FA6587"/>
    <w:rsid w:val="00FA6EDF"/>
    <w:rsid w:val="00FB0983"/>
    <w:rsid w:val="00FB16F9"/>
    <w:rsid w:val="00FB3F8D"/>
    <w:rsid w:val="00FB5D21"/>
    <w:rsid w:val="00FC0850"/>
    <w:rsid w:val="00FC6BAA"/>
    <w:rsid w:val="00FD126F"/>
    <w:rsid w:val="00FD4DF0"/>
    <w:rsid w:val="00FD7536"/>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1786"/>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 w:type="table" w:customStyle="1" w:styleId="31">
    <w:name w:val="网格型3"/>
    <w:basedOn w:val="a1"/>
    <w:next w:val="af3"/>
    <w:uiPriority w:val="39"/>
    <w:rsid w:val="00701171"/>
    <w:rPr>
      <w:szCs w:val="21"/>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168326400">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368453837">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299842909">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615940304">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1091</TotalTime>
  <Pages>3</Pages>
  <Words>691</Words>
  <Characters>3941</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Wei Chen</cp:lastModifiedBy>
  <cp:revision>20</cp:revision>
  <dcterms:created xsi:type="dcterms:W3CDTF">2025-08-07T02:21:00Z</dcterms:created>
  <dcterms:modified xsi:type="dcterms:W3CDTF">2025-10-02T15:19:00Z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